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A3F9" w14:textId="42AB499F" w:rsidR="00F10C30" w:rsidRPr="00552AE2" w:rsidRDefault="00F10C30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Founded in 1970, Warmflow is Northern Ireland’s leading manufacturer of award-winning, heating appliances with over 50 years’ experience heating homes across UK, Ireland and further afield.</w:t>
      </w:r>
    </w:p>
    <w:p w14:paraId="742DB799" w14:textId="403440B0" w:rsidR="00F10C30" w:rsidRPr="00552AE2" w:rsidRDefault="00F10C30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Our award-winning product portfolio includes oil</w:t>
      </w:r>
      <w:r w:rsidR="00B22701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-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fired boilers</w:t>
      </w:r>
      <w:r w:rsidR="00B22701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 and air heaters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, including the UK &amp; Ireland’s first double A</w:t>
      </w:r>
      <w:r w:rsidR="00B22701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A-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rated combi boiler, hot water cylinders, renewable </w:t>
      </w:r>
      <w:r w:rsidR="00B22701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heating 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technologies including Europe’s most efficient ground source heat pump</w:t>
      </w:r>
      <w:r w:rsidR="0011243D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,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 air source heat pumps and wood pellet boilers.</w:t>
      </w:r>
    </w:p>
    <w:p w14:paraId="4AE7957A" w14:textId="2FA2774E" w:rsidR="00F10C30" w:rsidRPr="00552AE2" w:rsidRDefault="00F10C30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All products are made to the highest standards at our state of the art, 150,000 </w:t>
      </w:r>
      <w:r w:rsidR="00616424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ft</w:t>
      </w:r>
      <w:r w:rsidR="00616424" w:rsidRPr="00552AE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 w:bidi="en-US"/>
        </w:rPr>
        <w:t xml:space="preserve">2 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production facility in Lisburn, Northern Ireland.</w:t>
      </w:r>
    </w:p>
    <w:p w14:paraId="31348441" w14:textId="7C4DE385" w:rsidR="003D2B7A" w:rsidRPr="00552AE2" w:rsidRDefault="00F10C30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We pride ourselves on leading the way in </w:t>
      </w:r>
      <w:r w:rsidR="00B22701"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heating appliance </w:t>
      </w:r>
      <w:r w:rsidRPr="00552AE2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innovation, working with customers to ensure we produce products which are easy to install, made using only the highest quality materials and which deliver tangible benefits and cost savings.</w:t>
      </w:r>
    </w:p>
    <w:p w14:paraId="70E5E6FC" w14:textId="77777777" w:rsidR="00F10C30" w:rsidRPr="00552AE2" w:rsidRDefault="00F10C30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</w:p>
    <w:p w14:paraId="46C284C9" w14:textId="139127A9" w:rsidR="00E71F32" w:rsidRPr="00552AE2" w:rsidRDefault="00155418" w:rsidP="001F2009">
      <w:pP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</w:pPr>
      <w:r w:rsidRPr="00552AE2"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  <w:t>THE ROLE</w:t>
      </w:r>
    </w:p>
    <w:p w14:paraId="2F6CDE53" w14:textId="77777777" w:rsidR="003D2B7A" w:rsidRPr="00552AE2" w:rsidRDefault="003D2B7A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AC70FA" w14:textId="77777777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 xml:space="preserve">We are seeking a Technical Support Engineer to join our office-based team. This role focuses on providing technical guidance and aftersales support for all products of our current portfolio. </w:t>
      </w:r>
    </w:p>
    <w:p w14:paraId="168B9C57" w14:textId="6134CD14" w:rsidR="00155418" w:rsidRPr="00155418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While the role is primarily office-based, there may be occasional requirements for site visits and the provision of on-site support.</w:t>
      </w:r>
    </w:p>
    <w:p w14:paraId="37B36EBB" w14:textId="37DADD92" w:rsidR="00155418" w:rsidRPr="00155418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Additionally, the role also involves a sales support component, including performing heat loss calculations, selecting suitable products, and preparing accurate quotes for prospective customers using specialist design software and standard Microsoft Office tools.</w:t>
      </w:r>
    </w:p>
    <w:p w14:paraId="65D8F4A2" w14:textId="77777777" w:rsidR="00671F04" w:rsidRPr="00552AE2" w:rsidRDefault="00671F04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2DDCAB" w14:textId="77777777" w:rsidR="003D2B7A" w:rsidRPr="00552AE2" w:rsidRDefault="0068064A" w:rsidP="001F2009">
      <w:pP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</w:pPr>
      <w:r w:rsidRPr="00552AE2"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  <w:t>JOB TYPE/</w:t>
      </w:r>
      <w:r w:rsidR="003D2B7A" w:rsidRPr="00552AE2"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  <w:t>SALARY</w:t>
      </w:r>
    </w:p>
    <w:p w14:paraId="2D776297" w14:textId="77777777" w:rsidR="003D2B7A" w:rsidRPr="00552AE2" w:rsidRDefault="003D2B7A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0E05DC" w14:textId="3F483679" w:rsidR="00834D70" w:rsidRPr="00552AE2" w:rsidRDefault="00E147C6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AE2">
        <w:rPr>
          <w:rFonts w:asciiTheme="minorHAnsi" w:hAnsiTheme="minorHAnsi" w:cstheme="minorHAnsi"/>
          <w:sz w:val="22"/>
          <w:szCs w:val="22"/>
        </w:rPr>
        <w:t>F</w:t>
      </w:r>
      <w:r w:rsidR="00834D70" w:rsidRPr="00552AE2">
        <w:rPr>
          <w:rFonts w:asciiTheme="minorHAnsi" w:hAnsiTheme="minorHAnsi" w:cstheme="minorHAnsi"/>
          <w:sz w:val="22"/>
          <w:szCs w:val="22"/>
        </w:rPr>
        <w:t>ull-time permanent contract.  Salary negotiable – commensurate with experience</w:t>
      </w:r>
      <w:r w:rsidR="00885A97" w:rsidRPr="00552AE2">
        <w:rPr>
          <w:rFonts w:asciiTheme="minorHAnsi" w:hAnsiTheme="minorHAnsi" w:cstheme="minorHAnsi"/>
          <w:sz w:val="22"/>
          <w:szCs w:val="22"/>
        </w:rPr>
        <w:t xml:space="preserve"> and ability</w:t>
      </w:r>
      <w:r w:rsidR="00984DCB" w:rsidRPr="00552AE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7E01D0C" w14:textId="1E7CE145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AE2">
        <w:rPr>
          <w:rFonts w:asciiTheme="minorHAnsi" w:hAnsiTheme="minorHAnsi" w:cstheme="minorHAnsi"/>
          <w:sz w:val="22"/>
          <w:szCs w:val="22"/>
        </w:rPr>
        <w:t>Mon-Fri, 08:00 – 16:30</w:t>
      </w:r>
      <w:r w:rsidRPr="00552AE2">
        <w:rPr>
          <w:rFonts w:asciiTheme="minorHAnsi" w:hAnsiTheme="minorHAnsi" w:cstheme="minorHAnsi"/>
          <w:sz w:val="22"/>
          <w:szCs w:val="22"/>
        </w:rPr>
        <w:t xml:space="preserve"> based in head office site in Lisburn.</w:t>
      </w:r>
    </w:p>
    <w:p w14:paraId="517012A2" w14:textId="77777777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B3AE" w14:textId="42BAA8DE" w:rsidR="00155418" w:rsidRPr="00552AE2" w:rsidRDefault="00155418" w:rsidP="001F2009">
      <w:pP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</w:pPr>
      <w:r w:rsidRPr="00552AE2"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  <w:t>KEY RESPONSIBILITIES</w:t>
      </w:r>
    </w:p>
    <w:p w14:paraId="052CF04F" w14:textId="77777777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57BE56" w14:textId="1249A0DD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Provide technical and aftersales support via phone and email, answering queries about heating and renewable energy products.</w:t>
      </w:r>
    </w:p>
    <w:p w14:paraId="41BCB232" w14:textId="77FAA459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 xml:space="preserve">Co-ordination of field engineer activities and site visits. </w:t>
      </w:r>
    </w:p>
    <w:p w14:paraId="3348F88F" w14:textId="4FB1AAB7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Maintenance of accurate records pertaining to customer interactions, installation site histories, technical guidance, aftersales support, etc., via our proprietary service management software.</w:t>
      </w:r>
    </w:p>
    <w:p w14:paraId="378EA570" w14:textId="48B5C897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Performance of heat loss calculations, product selection, and preparation of accurate renewable technology quotes using specialist software and Microsoft Office tools.</w:t>
      </w:r>
    </w:p>
    <w:p w14:paraId="766D7E18" w14:textId="77777777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Assist with factory visits, including supporting product overviews and training activities where required.</w:t>
      </w:r>
    </w:p>
    <w:p w14:paraId="618B58B3" w14:textId="77777777" w:rsidR="00155418" w:rsidRPr="00552AE2" w:rsidRDefault="00155418" w:rsidP="001F2009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Occasionally attend customer sites as and when necessary.</w:t>
      </w:r>
    </w:p>
    <w:p w14:paraId="592A9CD6" w14:textId="77777777" w:rsidR="00155418" w:rsidRPr="00552AE2" w:rsidRDefault="00155418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</w:p>
    <w:p w14:paraId="2D039BF2" w14:textId="77777777" w:rsidR="003D2B7A" w:rsidRPr="00552AE2" w:rsidRDefault="003D2B7A" w:rsidP="001F2009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n-US" w:eastAsia="en-US" w:bidi="en-US"/>
        </w:rPr>
      </w:pPr>
    </w:p>
    <w:p w14:paraId="7E825047" w14:textId="77777777" w:rsidR="008E6788" w:rsidRPr="00552AE2" w:rsidRDefault="008E6788" w:rsidP="001F2009">
      <w:pP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</w:pPr>
      <w:r w:rsidRPr="00552AE2">
        <w:rPr>
          <w:rFonts w:asciiTheme="minorHAnsi" w:hAnsiTheme="minorHAnsi" w:cstheme="minorHAnsi"/>
          <w:b/>
          <w:color w:val="FFFFFF"/>
          <w:spacing w:val="20"/>
          <w:sz w:val="22"/>
          <w:szCs w:val="22"/>
        </w:rPr>
        <w:t>EDUCATION, QUALIFICATIONS AND EXPERIENCE</w:t>
      </w:r>
    </w:p>
    <w:p w14:paraId="684EAAED" w14:textId="77777777" w:rsidR="003D2B7A" w:rsidRPr="00552AE2" w:rsidRDefault="003D2B7A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003F1C" w14:textId="1CBE56C0" w:rsidR="00984DCB" w:rsidRPr="00552AE2" w:rsidRDefault="00984DCB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2AE2">
        <w:rPr>
          <w:rFonts w:asciiTheme="minorHAnsi" w:hAnsiTheme="minorHAnsi" w:cstheme="minorHAnsi"/>
          <w:bCs/>
          <w:sz w:val="22"/>
          <w:szCs w:val="22"/>
        </w:rPr>
        <w:t xml:space="preserve">It is essential that the successful candidate must </w:t>
      </w:r>
      <w:r w:rsidR="00885A97" w:rsidRPr="00552AE2">
        <w:rPr>
          <w:rFonts w:asciiTheme="minorHAnsi" w:hAnsiTheme="minorHAnsi" w:cstheme="minorHAnsi"/>
          <w:bCs/>
          <w:sz w:val="22"/>
          <w:szCs w:val="22"/>
        </w:rPr>
        <w:t>possess</w:t>
      </w:r>
      <w:r w:rsidRPr="00552AE2">
        <w:rPr>
          <w:rFonts w:asciiTheme="minorHAnsi" w:hAnsiTheme="minorHAnsi" w:cstheme="minorHAnsi"/>
          <w:bCs/>
          <w:sz w:val="22"/>
          <w:szCs w:val="22"/>
        </w:rPr>
        <w:t>:</w:t>
      </w:r>
    </w:p>
    <w:p w14:paraId="4D12CEE7" w14:textId="77777777" w:rsidR="00885A97" w:rsidRPr="00552AE2" w:rsidRDefault="00885A97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A7EC9D" w14:textId="00C0E205" w:rsidR="00155418" w:rsidRPr="00155418" w:rsidRDefault="00155418" w:rsidP="001F2009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Plumbing and heating plumbing experience, with a strong technical knowledge of heating systems and their interaction with installed heating appliances.</w:t>
      </w:r>
    </w:p>
    <w:p w14:paraId="0CBF89DB" w14:textId="125E90DC" w:rsidR="00155418" w:rsidRPr="00155418" w:rsidRDefault="00155418" w:rsidP="001F2009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lastRenderedPageBreak/>
        <w:t>Strong working knowledge of Microsoft Office (Excel, Word, Outlook).</w:t>
      </w:r>
    </w:p>
    <w:p w14:paraId="5CA3BB09" w14:textId="41BED26A" w:rsidR="00155418" w:rsidRPr="00155418" w:rsidRDefault="00155418" w:rsidP="001F2009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Strong problem-solving and analytical skills.</w:t>
      </w:r>
    </w:p>
    <w:p w14:paraId="316A8FAD" w14:textId="241ECAA4" w:rsidR="00155418" w:rsidRPr="00155418" w:rsidRDefault="00155418" w:rsidP="001F2009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Excellent communication skills, including a professional and patient telephone manner with the ability to explain complex technical information clearly.</w:t>
      </w:r>
    </w:p>
    <w:p w14:paraId="6016ABD3" w14:textId="77777777" w:rsidR="00155418" w:rsidRPr="00155418" w:rsidRDefault="00155418" w:rsidP="001F2009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Ability to work independently in the office or collaboratively with colleagues.</w:t>
      </w:r>
    </w:p>
    <w:p w14:paraId="004F6CBF" w14:textId="77777777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A8CB16" w14:textId="48870ECB" w:rsidR="00834D70" w:rsidRPr="00552AE2" w:rsidRDefault="00834D70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2AE2"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885A97" w:rsidRPr="00552AE2">
        <w:rPr>
          <w:rFonts w:asciiTheme="minorHAnsi" w:hAnsiTheme="minorHAnsi" w:cstheme="minorHAnsi"/>
          <w:bCs/>
          <w:sz w:val="22"/>
          <w:szCs w:val="22"/>
        </w:rPr>
        <w:t>addition,</w:t>
      </w:r>
      <w:r w:rsidRPr="00552AE2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885A97" w:rsidRPr="00552AE2">
        <w:rPr>
          <w:rFonts w:asciiTheme="minorHAnsi" w:hAnsiTheme="minorHAnsi" w:cstheme="minorHAnsi"/>
          <w:bCs/>
          <w:sz w:val="22"/>
          <w:szCs w:val="22"/>
        </w:rPr>
        <w:t>t</w:t>
      </w:r>
      <w:r w:rsidRPr="00552AE2">
        <w:rPr>
          <w:rFonts w:asciiTheme="minorHAnsi" w:hAnsiTheme="minorHAnsi" w:cstheme="minorHAnsi"/>
          <w:bCs/>
          <w:sz w:val="22"/>
          <w:szCs w:val="22"/>
        </w:rPr>
        <w:t xml:space="preserve"> would be advantageous if the candidate </w:t>
      </w:r>
      <w:r w:rsidR="00885A97" w:rsidRPr="00552AE2">
        <w:rPr>
          <w:rFonts w:asciiTheme="minorHAnsi" w:hAnsiTheme="minorHAnsi" w:cstheme="minorHAnsi"/>
          <w:bCs/>
          <w:sz w:val="22"/>
          <w:szCs w:val="22"/>
        </w:rPr>
        <w:t>also possessed</w:t>
      </w:r>
      <w:r w:rsidRPr="00552AE2">
        <w:rPr>
          <w:rFonts w:asciiTheme="minorHAnsi" w:hAnsiTheme="minorHAnsi" w:cstheme="minorHAnsi"/>
          <w:bCs/>
          <w:sz w:val="22"/>
          <w:szCs w:val="22"/>
        </w:rPr>
        <w:t>:</w:t>
      </w:r>
    </w:p>
    <w:p w14:paraId="15C73975" w14:textId="77777777" w:rsidR="00155418" w:rsidRPr="00552AE2" w:rsidRDefault="00155418" w:rsidP="001F20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5EBC72" w14:textId="416205F3" w:rsidR="00155418" w:rsidRPr="00155418" w:rsidRDefault="00155418" w:rsidP="001F2009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Familiarity with renewable energy technologies, including both ground and air source heat pumps.</w:t>
      </w:r>
    </w:p>
    <w:p w14:paraId="6D04B4AA" w14:textId="77777777" w:rsidR="00155418" w:rsidRPr="00552AE2" w:rsidRDefault="00155418" w:rsidP="001F2009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 xml:space="preserve">Proficient in performing heat loss calculations using proprietary software and methods. </w:t>
      </w:r>
    </w:p>
    <w:p w14:paraId="5783C908" w14:textId="51F2DC92" w:rsidR="00834D70" w:rsidRPr="00552AE2" w:rsidRDefault="00155418" w:rsidP="001F2009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5418">
        <w:rPr>
          <w:rFonts w:asciiTheme="minorHAnsi" w:hAnsiTheme="minorHAnsi" w:cstheme="minorHAnsi"/>
          <w:bCs/>
          <w:sz w:val="22"/>
          <w:szCs w:val="22"/>
        </w:rPr>
        <w:t>Full driving license for occasional site visits.</w:t>
      </w:r>
    </w:p>
    <w:p w14:paraId="06217571" w14:textId="77777777" w:rsidR="004058DD" w:rsidRPr="00552AE2" w:rsidRDefault="004058DD" w:rsidP="001F2009">
      <w:pPr>
        <w:pStyle w:val="ListParagraph"/>
        <w:spacing w:after="0"/>
        <w:jc w:val="both"/>
        <w:rPr>
          <w:rFonts w:asciiTheme="minorHAnsi" w:hAnsiTheme="minorHAnsi" w:cstheme="minorHAnsi"/>
          <w:bCs/>
        </w:rPr>
      </w:pPr>
    </w:p>
    <w:p w14:paraId="4CA32613" w14:textId="77777777" w:rsidR="008E6788" w:rsidRPr="00552AE2" w:rsidRDefault="008E6788" w:rsidP="001F2009">
      <w:pPr>
        <w:pStyle w:val="ListParagraph"/>
        <w:shd w:val="clear" w:color="auto" w:fill="A6A6A6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b/>
          <w:color w:val="FFFFFF"/>
          <w:spacing w:val="20"/>
        </w:rPr>
      </w:pPr>
      <w:r w:rsidRPr="00552AE2">
        <w:rPr>
          <w:rFonts w:asciiTheme="minorHAnsi" w:hAnsiTheme="minorHAnsi" w:cstheme="minorHAnsi"/>
          <w:b/>
          <w:color w:val="FFFFFF"/>
          <w:spacing w:val="20"/>
        </w:rPr>
        <w:t>PERSONAL QUALITIES</w:t>
      </w:r>
    </w:p>
    <w:p w14:paraId="29F87F52" w14:textId="77777777" w:rsidR="003D2B7A" w:rsidRPr="00552AE2" w:rsidRDefault="003D2B7A" w:rsidP="001F2009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55E14801" w14:textId="77777777" w:rsidR="00885A97" w:rsidRPr="00552AE2" w:rsidRDefault="00984DCB" w:rsidP="001F200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552AE2">
        <w:rPr>
          <w:rFonts w:asciiTheme="minorHAnsi" w:hAnsiTheme="minorHAnsi" w:cstheme="minorHAnsi"/>
        </w:rPr>
        <w:t>Excellent interpersonal skills with ability to engage effectively at all levels</w:t>
      </w:r>
      <w:r w:rsidR="00B22701" w:rsidRPr="00552AE2">
        <w:rPr>
          <w:rFonts w:asciiTheme="minorHAnsi" w:hAnsiTheme="minorHAnsi" w:cstheme="minorHAnsi"/>
        </w:rPr>
        <w:t>.</w:t>
      </w:r>
    </w:p>
    <w:p w14:paraId="3D392D27" w14:textId="6C163529" w:rsidR="00984DCB" w:rsidRPr="00552AE2" w:rsidRDefault="00885A97" w:rsidP="001F200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552AE2">
        <w:rPr>
          <w:rFonts w:asciiTheme="minorHAnsi" w:hAnsiTheme="minorHAnsi" w:cstheme="minorHAnsi"/>
        </w:rPr>
        <w:t>A professional approach and attitude in all matters pertaining to the company and its business.</w:t>
      </w:r>
      <w:r w:rsidR="00984DCB" w:rsidRPr="00552AE2">
        <w:rPr>
          <w:rFonts w:asciiTheme="minorHAnsi" w:hAnsiTheme="minorHAnsi" w:cstheme="minorHAnsi"/>
        </w:rPr>
        <w:t xml:space="preserve"> </w:t>
      </w:r>
    </w:p>
    <w:p w14:paraId="55860C21" w14:textId="77777777" w:rsidR="00984DCB" w:rsidRPr="00552AE2" w:rsidRDefault="00984DCB" w:rsidP="001F200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552AE2">
        <w:rPr>
          <w:rFonts w:asciiTheme="minorHAnsi" w:hAnsiTheme="minorHAnsi" w:cstheme="minorHAnsi"/>
        </w:rPr>
        <w:t>Enthusiastic and ambitious with a proactive approach.</w:t>
      </w:r>
    </w:p>
    <w:p w14:paraId="128C3B76" w14:textId="77777777" w:rsidR="00984DCB" w:rsidRPr="00552AE2" w:rsidRDefault="00984DCB" w:rsidP="001F200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552AE2">
        <w:rPr>
          <w:rFonts w:asciiTheme="minorHAnsi" w:hAnsiTheme="minorHAnsi" w:cstheme="minorHAnsi"/>
        </w:rPr>
        <w:t>Prepared to be flexible in their approach to all aspects of the business.</w:t>
      </w:r>
    </w:p>
    <w:p w14:paraId="28D1DFCE" w14:textId="77777777" w:rsidR="00984DCB" w:rsidRPr="00552AE2" w:rsidRDefault="00984DCB" w:rsidP="001F2009">
      <w:pPr>
        <w:pStyle w:val="ListParagraph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552AE2">
        <w:rPr>
          <w:rFonts w:asciiTheme="minorHAnsi" w:hAnsiTheme="minorHAnsi" w:cstheme="minorHAnsi"/>
        </w:rPr>
        <w:t>Be capable of producing results with a strong attention to detail and a ‘can-do’ attitude.</w:t>
      </w:r>
    </w:p>
    <w:p w14:paraId="01B6DE01" w14:textId="77777777" w:rsidR="00155418" w:rsidRPr="00552AE2" w:rsidRDefault="00155418" w:rsidP="001F2009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5F6F7EF0" w14:textId="6847BDEF" w:rsidR="00155418" w:rsidRPr="00552AE2" w:rsidRDefault="00155418" w:rsidP="001F2009">
      <w:pPr>
        <w:pStyle w:val="ListParagraph"/>
        <w:shd w:val="clear" w:color="auto" w:fill="A6A6A6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b/>
          <w:color w:val="FFFFFF"/>
          <w:spacing w:val="20"/>
        </w:rPr>
      </w:pPr>
      <w:r w:rsidRPr="00552AE2">
        <w:rPr>
          <w:rFonts w:asciiTheme="minorHAnsi" w:hAnsiTheme="minorHAnsi" w:cstheme="minorHAnsi"/>
          <w:b/>
          <w:color w:val="FFFFFF"/>
          <w:spacing w:val="20"/>
        </w:rPr>
        <w:t>WHAT WE OFFER</w:t>
      </w:r>
    </w:p>
    <w:p w14:paraId="40E27302" w14:textId="77777777" w:rsidR="00155418" w:rsidRPr="00552AE2" w:rsidRDefault="00155418" w:rsidP="001F2009">
      <w:pPr>
        <w:pStyle w:val="ListParagraph"/>
        <w:spacing w:after="0"/>
        <w:jc w:val="both"/>
        <w:rPr>
          <w:rFonts w:asciiTheme="minorHAnsi" w:hAnsiTheme="minorHAnsi" w:cstheme="minorHAnsi"/>
          <w:lang w:val="en-GB"/>
        </w:rPr>
      </w:pPr>
    </w:p>
    <w:p w14:paraId="75EABA61" w14:textId="55D4A46F" w:rsidR="00155418" w:rsidRPr="00552AE2" w:rsidRDefault="00155418" w:rsidP="001F20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Competitive salary and benefits package.</w:t>
      </w:r>
    </w:p>
    <w:p w14:paraId="2E43F021" w14:textId="1551C52A" w:rsidR="00155418" w:rsidRPr="00552AE2" w:rsidRDefault="00155418" w:rsidP="001F20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A primarily office-based role with a varied workload and occasional field activity.</w:t>
      </w:r>
    </w:p>
    <w:p w14:paraId="0D48A793" w14:textId="77777777" w:rsidR="00155418" w:rsidRPr="00552AE2" w:rsidRDefault="00155418" w:rsidP="001F20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  <w:lang w:val="en-GB"/>
        </w:rPr>
        <w:t>Opportunities to develop technical expertise across a wide range of heating and renewable energy products.</w:t>
      </w:r>
    </w:p>
    <w:p w14:paraId="2E35C71D" w14:textId="7E25DAD2" w:rsidR="00155418" w:rsidRPr="00552AE2" w:rsidRDefault="00155418" w:rsidP="001F20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en-GB"/>
        </w:rPr>
      </w:pPr>
      <w:r w:rsidRPr="00552AE2">
        <w:rPr>
          <w:rFonts w:asciiTheme="minorHAnsi" w:hAnsiTheme="minorHAnsi" w:cstheme="minorHAnsi"/>
        </w:rPr>
        <w:t>Supportive team environment with ongoing training and career development.</w:t>
      </w:r>
    </w:p>
    <w:p w14:paraId="1683B5AF" w14:textId="77777777" w:rsidR="003D2B7A" w:rsidRPr="00552AE2" w:rsidRDefault="003D2B7A" w:rsidP="001F2009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55DDB7DD" w14:textId="77777777" w:rsidR="003D2B7A" w:rsidRPr="00552AE2" w:rsidRDefault="003D2B7A" w:rsidP="001F2009">
      <w:pPr>
        <w:pStyle w:val="ListParagraph"/>
        <w:shd w:val="clear" w:color="auto" w:fill="A6A6A6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b/>
          <w:color w:val="FFFFFF"/>
          <w:spacing w:val="20"/>
        </w:rPr>
      </w:pPr>
      <w:r w:rsidRPr="00552AE2">
        <w:rPr>
          <w:rFonts w:asciiTheme="minorHAnsi" w:hAnsiTheme="minorHAnsi" w:cstheme="minorHAnsi"/>
          <w:b/>
          <w:color w:val="FFFFFF"/>
          <w:spacing w:val="20"/>
        </w:rPr>
        <w:t>APPLICATION PROCESS</w:t>
      </w:r>
    </w:p>
    <w:p w14:paraId="358922AE" w14:textId="77777777" w:rsidR="001F2009" w:rsidRDefault="001F2009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38974" w14:textId="7FC7F82F" w:rsidR="00984DCB" w:rsidRPr="00552AE2" w:rsidRDefault="00EE668C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AE2">
        <w:rPr>
          <w:rFonts w:asciiTheme="minorHAnsi" w:hAnsiTheme="minorHAnsi" w:cstheme="minorHAnsi"/>
          <w:sz w:val="22"/>
          <w:szCs w:val="22"/>
        </w:rPr>
        <w:t xml:space="preserve">Application forms are available for download at www.warmflow.co.uk/careers. Completed application forms must be emailed to monitoringofficer@warmflow.co.uk or by post to: The Monitoring Officer, Warmflow Engineering Co Ltd, </w:t>
      </w:r>
      <w:proofErr w:type="spellStart"/>
      <w:r w:rsidRPr="00552AE2">
        <w:rPr>
          <w:rFonts w:asciiTheme="minorHAnsi" w:hAnsiTheme="minorHAnsi" w:cstheme="minorHAnsi"/>
          <w:sz w:val="22"/>
          <w:szCs w:val="22"/>
        </w:rPr>
        <w:t>Lissue</w:t>
      </w:r>
      <w:proofErr w:type="spellEnd"/>
      <w:r w:rsidRPr="00552AE2">
        <w:rPr>
          <w:rFonts w:asciiTheme="minorHAnsi" w:hAnsiTheme="minorHAnsi" w:cstheme="minorHAnsi"/>
          <w:sz w:val="22"/>
          <w:szCs w:val="22"/>
        </w:rPr>
        <w:t xml:space="preserve"> Industrial Estate, Lisbur</w:t>
      </w:r>
      <w:r w:rsidR="00F972EF" w:rsidRPr="00552AE2">
        <w:rPr>
          <w:rFonts w:asciiTheme="minorHAnsi" w:hAnsiTheme="minorHAnsi" w:cstheme="minorHAnsi"/>
          <w:sz w:val="22"/>
          <w:szCs w:val="22"/>
        </w:rPr>
        <w:t xml:space="preserve">n, BT28 2RF. </w:t>
      </w:r>
    </w:p>
    <w:p w14:paraId="751CFDC1" w14:textId="77777777" w:rsidR="006D3D8A" w:rsidRPr="00552AE2" w:rsidRDefault="006D3D8A" w:rsidP="001F20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D3D8A" w:rsidRPr="00552AE2" w:rsidSect="003D2B7A">
      <w:headerReference w:type="default" r:id="rId8"/>
      <w:footerReference w:type="default" r:id="rId9"/>
      <w:pgSz w:w="11906" w:h="16838" w:code="9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F52B" w14:textId="77777777" w:rsidR="00066337" w:rsidRDefault="00066337" w:rsidP="00CC06B4">
      <w:r>
        <w:separator/>
      </w:r>
    </w:p>
  </w:endnote>
  <w:endnote w:type="continuationSeparator" w:id="0">
    <w:p w14:paraId="0B4A0290" w14:textId="77777777" w:rsidR="00066337" w:rsidRDefault="00066337" w:rsidP="00CC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MdITCTT">
    <w:altName w:val="Calibri"/>
    <w:charset w:val="00"/>
    <w:family w:val="auto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5857" w14:textId="77777777" w:rsidR="008E6788" w:rsidRDefault="008E6788">
    <w:pPr>
      <w:pStyle w:val="Footer"/>
      <w:rPr>
        <w:rFonts w:asciiTheme="minorHAnsi" w:hAnsiTheme="minorHAnsi"/>
        <w:b/>
        <w:noProof/>
        <w:sz w:val="20"/>
        <w:szCs w:val="20"/>
      </w:rPr>
    </w:pPr>
    <w:r>
      <w:rPr>
        <w:noProof/>
        <w:lang w:eastAsia="zh-TW"/>
      </w:rPr>
      <w:drawing>
        <wp:anchor distT="0" distB="0" distL="114300" distR="114300" simplePos="0" relativeHeight="251660288" behindDoc="1" locked="0" layoutInCell="1" allowOverlap="1" wp14:anchorId="10D4374F" wp14:editId="385A821B">
          <wp:simplePos x="0" y="0"/>
          <wp:positionH relativeFrom="column">
            <wp:posOffset>6253804</wp:posOffset>
          </wp:positionH>
          <wp:positionV relativeFrom="paragraph">
            <wp:posOffset>20955</wp:posOffset>
          </wp:positionV>
          <wp:extent cx="579120" cy="4019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5BCA7" w14:textId="75FEB9DC" w:rsidR="008E6788" w:rsidRPr="008E6788" w:rsidRDefault="008E6788" w:rsidP="00E147C6">
    <w:pPr>
      <w:pStyle w:val="Footer"/>
      <w:rPr>
        <w:rFonts w:asciiTheme="minorHAnsi" w:hAnsiTheme="minorHAnsi"/>
        <w:b/>
        <w:noProof/>
        <w:sz w:val="20"/>
        <w:szCs w:val="20"/>
      </w:rPr>
    </w:pPr>
    <w:r w:rsidRPr="008E6788">
      <w:rPr>
        <w:rFonts w:asciiTheme="minorHAnsi" w:hAnsiTheme="minorHAnsi"/>
        <w:b/>
        <w:noProof/>
        <w:sz w:val="20"/>
        <w:szCs w:val="20"/>
        <w:lang w:eastAsia="zh-TW"/>
      </w:rPr>
      <w:drawing>
        <wp:anchor distT="0" distB="0" distL="114300" distR="114300" simplePos="0" relativeHeight="251659264" behindDoc="0" locked="0" layoutInCell="1" allowOverlap="1" wp14:anchorId="033E0653" wp14:editId="7D8560AF">
          <wp:simplePos x="0" y="0"/>
          <wp:positionH relativeFrom="column">
            <wp:posOffset>6884035</wp:posOffset>
          </wp:positionH>
          <wp:positionV relativeFrom="paragraph">
            <wp:posOffset>9512935</wp:posOffset>
          </wp:positionV>
          <wp:extent cx="527685" cy="365760"/>
          <wp:effectExtent l="0" t="0" r="5715" b="0"/>
          <wp:wrapNone/>
          <wp:docPr id="4" name="Picture 4" descr="Warmflow Bullet Point (Red &amp; Whit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armflow Bullet Point (Red &amp; White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88">
      <w:rPr>
        <w:rFonts w:asciiTheme="minorHAnsi" w:hAnsiTheme="minorHAnsi"/>
        <w:b/>
        <w:noProof/>
        <w:sz w:val="20"/>
        <w:szCs w:val="20"/>
        <w:lang w:eastAsia="zh-TW"/>
      </w:rPr>
      <w:drawing>
        <wp:anchor distT="0" distB="0" distL="114300" distR="114300" simplePos="0" relativeHeight="251658240" behindDoc="0" locked="0" layoutInCell="1" allowOverlap="1" wp14:anchorId="00DB252C" wp14:editId="722DBC4F">
          <wp:simplePos x="0" y="0"/>
          <wp:positionH relativeFrom="column">
            <wp:posOffset>6884035</wp:posOffset>
          </wp:positionH>
          <wp:positionV relativeFrom="paragraph">
            <wp:posOffset>9512935</wp:posOffset>
          </wp:positionV>
          <wp:extent cx="527685" cy="365760"/>
          <wp:effectExtent l="0" t="0" r="5715" b="0"/>
          <wp:wrapNone/>
          <wp:docPr id="3" name="Picture 3" descr="Warmflow Bullet Point (Red &amp; Whit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rmflow Bullet Point (Red &amp; White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88">
      <w:rPr>
        <w:rFonts w:asciiTheme="minorHAnsi" w:hAnsiTheme="minorHAnsi"/>
        <w:b/>
        <w:noProof/>
        <w:sz w:val="20"/>
        <w:szCs w:val="20"/>
      </w:rPr>
      <w:t xml:space="preserve">Date posted:  </w:t>
    </w:r>
    <w:r w:rsidR="00155418">
      <w:rPr>
        <w:rFonts w:asciiTheme="minorHAnsi" w:hAnsiTheme="minorHAnsi"/>
        <w:b/>
        <w:noProof/>
        <w:sz w:val="20"/>
        <w:szCs w:val="20"/>
      </w:rPr>
      <w:t>20</w:t>
    </w:r>
    <w:r w:rsidR="00EE3836">
      <w:rPr>
        <w:rFonts w:asciiTheme="minorHAnsi" w:hAnsiTheme="minorHAnsi"/>
        <w:b/>
        <w:noProof/>
        <w:sz w:val="20"/>
        <w:szCs w:val="20"/>
      </w:rPr>
      <w:t>/</w:t>
    </w:r>
    <w:r w:rsidR="00155418">
      <w:rPr>
        <w:rFonts w:asciiTheme="minorHAnsi" w:hAnsiTheme="minorHAnsi"/>
        <w:b/>
        <w:noProof/>
        <w:sz w:val="20"/>
        <w:szCs w:val="20"/>
      </w:rPr>
      <w:t>03</w:t>
    </w:r>
    <w:r w:rsidR="00B22701">
      <w:rPr>
        <w:rFonts w:asciiTheme="minorHAnsi" w:hAnsiTheme="minorHAnsi"/>
        <w:b/>
        <w:noProof/>
        <w:sz w:val="20"/>
        <w:szCs w:val="20"/>
      </w:rPr>
      <w:t>/20</w:t>
    </w:r>
    <w:r w:rsidR="00484407">
      <w:rPr>
        <w:rFonts w:asciiTheme="minorHAnsi" w:hAnsiTheme="minorHAnsi"/>
        <w:b/>
        <w:noProof/>
        <w:sz w:val="20"/>
        <w:szCs w:val="20"/>
      </w:rPr>
      <w:t>2</w:t>
    </w:r>
    <w:r w:rsidR="00155418">
      <w:rPr>
        <w:rFonts w:asciiTheme="minorHAnsi" w:hAnsiTheme="minorHAnsi"/>
        <w:b/>
        <w:noProof/>
        <w:sz w:val="20"/>
        <w:szCs w:val="20"/>
      </w:rPr>
      <w:t>6</w:t>
    </w:r>
  </w:p>
  <w:p w14:paraId="6D430B3D" w14:textId="77777777" w:rsidR="008E6788" w:rsidRDefault="008E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FB65" w14:textId="77777777" w:rsidR="00066337" w:rsidRDefault="00066337" w:rsidP="00CC06B4">
      <w:r>
        <w:separator/>
      </w:r>
    </w:p>
  </w:footnote>
  <w:footnote w:type="continuationSeparator" w:id="0">
    <w:p w14:paraId="59F5A040" w14:textId="77777777" w:rsidR="00066337" w:rsidRDefault="00066337" w:rsidP="00CC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EBE0" w14:textId="77777777" w:rsidR="00CC06B4" w:rsidRDefault="00CC06B4" w:rsidP="00CC06B4">
    <w:pPr>
      <w:shd w:val="clear" w:color="auto" w:fill="C00000"/>
      <w:tabs>
        <w:tab w:val="right" w:pos="11106"/>
      </w:tabs>
      <w:jc w:val="right"/>
      <w:rPr>
        <w:rFonts w:ascii="Calibri" w:hAnsi="Calibri" w:cs="Univers-Bold"/>
        <w:b/>
        <w:bCs/>
        <w:color w:val="FFFFFF"/>
        <w:sz w:val="22"/>
        <w:szCs w:val="22"/>
      </w:rPr>
    </w:pPr>
  </w:p>
  <w:p w14:paraId="3D4B9251" w14:textId="7986A8C3" w:rsidR="00E71F32" w:rsidRDefault="00CC06B4" w:rsidP="004D40AC">
    <w:pPr>
      <w:shd w:val="clear" w:color="auto" w:fill="C00000"/>
      <w:tabs>
        <w:tab w:val="right" w:pos="10773"/>
      </w:tabs>
      <w:rPr>
        <w:rFonts w:asciiTheme="minorHAnsi" w:hAnsiTheme="minorHAnsi" w:cs="Arial"/>
        <w:b/>
        <w:bCs/>
      </w:rPr>
    </w:pPr>
    <w:r>
      <w:t xml:space="preserve">    </w:t>
    </w:r>
    <w:r w:rsidR="00E71F32">
      <w:rPr>
        <w:noProof/>
        <w:lang w:eastAsia="zh-TW"/>
      </w:rPr>
      <w:drawing>
        <wp:inline distT="0" distB="0" distL="0" distR="0" wp14:anchorId="02134FDB" wp14:editId="39EB3EC7">
          <wp:extent cx="466090" cy="327660"/>
          <wp:effectExtent l="0" t="0" r="0" b="0"/>
          <wp:docPr id="2" name="Picture 2" descr="Warmflow Bullet Point (R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rmflow Bullet Point (R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3D2B7A">
      <w:rPr>
        <w:rFonts w:ascii="AvantGardeMdITCTT" w:hAnsi="AvantGardeMdITCTT" w:cs="Univers-Bold"/>
        <w:b/>
        <w:bCs/>
        <w:color w:val="000000"/>
        <w:sz w:val="56"/>
        <w:szCs w:val="56"/>
      </w:rPr>
      <w:t>WARMFLOW</w:t>
    </w:r>
    <w:r>
      <w:rPr>
        <w:noProof/>
      </w:rPr>
      <w:t xml:space="preserve"> </w:t>
    </w:r>
    <w:r w:rsidR="00E71F32">
      <w:rPr>
        <w:noProof/>
      </w:rPr>
      <w:tab/>
    </w:r>
    <w:r w:rsidR="00302057">
      <w:rPr>
        <w:noProof/>
      </w:rPr>
      <w:t xml:space="preserve">          </w:t>
    </w:r>
    <w:r w:rsidR="00552AE2">
      <w:rPr>
        <w:rFonts w:asciiTheme="minorHAnsi" w:hAnsiTheme="minorHAnsi" w:cs="Arial"/>
        <w:b/>
        <w:bCs/>
      </w:rPr>
      <w:t>Technical Support</w:t>
    </w:r>
    <w:r w:rsidR="00E71F32" w:rsidRPr="00F70E04">
      <w:rPr>
        <w:rFonts w:asciiTheme="minorHAnsi" w:hAnsiTheme="minorHAnsi" w:cs="Arial"/>
        <w:b/>
        <w:bCs/>
      </w:rPr>
      <w:t xml:space="preserve"> Engineer   </w:t>
    </w:r>
  </w:p>
  <w:p w14:paraId="17391222" w14:textId="6AD3B25C" w:rsidR="00CC06B4" w:rsidRDefault="003D2B7A" w:rsidP="00426108">
    <w:pPr>
      <w:shd w:val="clear" w:color="auto" w:fill="C00000"/>
      <w:tabs>
        <w:tab w:val="right" w:pos="10773"/>
      </w:tabs>
      <w:rPr>
        <w:rFonts w:ascii="Calibri" w:hAnsi="Calibri" w:cs="Univers-Bold"/>
        <w:b/>
        <w:bCs/>
        <w:color w:val="FFFFFF"/>
        <w:sz w:val="22"/>
        <w:szCs w:val="22"/>
      </w:rPr>
    </w:pPr>
    <w:r>
      <w:rPr>
        <w:rFonts w:asciiTheme="minorHAnsi" w:hAnsiTheme="minorHAnsi" w:cs="Arial"/>
        <w:b/>
        <w:bCs/>
      </w:rPr>
      <w:tab/>
    </w:r>
    <w:r w:rsidR="00E71F32" w:rsidRPr="00484407">
      <w:rPr>
        <w:rFonts w:asciiTheme="minorHAnsi" w:hAnsiTheme="minorHAnsi" w:cs="Arial"/>
        <w:b/>
        <w:bCs/>
        <w:color w:val="FFFFFF" w:themeColor="background1"/>
      </w:rPr>
      <w:t>Ref: L</w:t>
    </w:r>
    <w:r w:rsidR="0069669B">
      <w:rPr>
        <w:rFonts w:asciiTheme="minorHAnsi" w:hAnsiTheme="minorHAnsi" w:cs="Arial"/>
        <w:b/>
        <w:bCs/>
        <w:color w:val="FFFFFF" w:themeColor="background1"/>
      </w:rPr>
      <w:t>10</w:t>
    </w:r>
    <w:r w:rsidR="00552AE2">
      <w:rPr>
        <w:rFonts w:asciiTheme="minorHAnsi" w:hAnsiTheme="minorHAnsi" w:cs="Arial"/>
        <w:b/>
        <w:bCs/>
        <w:color w:val="FFFFFF" w:themeColor="background1"/>
      </w:rPr>
      <w:t>8</w:t>
    </w:r>
    <w:r w:rsidR="00E71F32" w:rsidRPr="00484407">
      <w:rPr>
        <w:rFonts w:asciiTheme="minorHAnsi" w:hAnsiTheme="minorHAnsi" w:cs="Arial"/>
        <w:b/>
        <w:bCs/>
        <w:color w:val="FFFFFF" w:themeColor="background1"/>
      </w:rPr>
      <w:t xml:space="preserve">                                                                                   </w:t>
    </w:r>
  </w:p>
  <w:p w14:paraId="03796903" w14:textId="77777777" w:rsidR="00CC06B4" w:rsidRDefault="00CC0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Warmflow Bullet Point (Red)" style="width:36.75pt;height:25.5pt;visibility:visible;mso-wrap-style:square" o:bullet="t">
        <v:imagedata r:id="rId1" o:title="Warmflow Bullet Point (Red)"/>
      </v:shape>
    </w:pict>
  </w:numPicBullet>
  <w:abstractNum w:abstractNumId="0" w15:restartNumberingAfterBreak="0">
    <w:nsid w:val="09B5035B"/>
    <w:multiLevelType w:val="hybridMultilevel"/>
    <w:tmpl w:val="859C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D33"/>
    <w:multiLevelType w:val="hybridMultilevel"/>
    <w:tmpl w:val="6602C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7C2"/>
    <w:multiLevelType w:val="hybridMultilevel"/>
    <w:tmpl w:val="3EB6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5ECA"/>
    <w:multiLevelType w:val="hybridMultilevel"/>
    <w:tmpl w:val="6E12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43D1"/>
    <w:multiLevelType w:val="hybridMultilevel"/>
    <w:tmpl w:val="DDB4E722"/>
    <w:lvl w:ilvl="0" w:tplc="B90696F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0C4"/>
    <w:multiLevelType w:val="hybridMultilevel"/>
    <w:tmpl w:val="D8A6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0D8A"/>
    <w:multiLevelType w:val="hybridMultilevel"/>
    <w:tmpl w:val="2DCC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3C6B"/>
    <w:multiLevelType w:val="hybridMultilevel"/>
    <w:tmpl w:val="CE26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6BE"/>
    <w:multiLevelType w:val="hybridMultilevel"/>
    <w:tmpl w:val="9176F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889"/>
    <w:multiLevelType w:val="hybridMultilevel"/>
    <w:tmpl w:val="AB648A72"/>
    <w:lvl w:ilvl="0" w:tplc="B90696F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408E"/>
    <w:multiLevelType w:val="hybridMultilevel"/>
    <w:tmpl w:val="6464C8A2"/>
    <w:lvl w:ilvl="0" w:tplc="B4B4E9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24F4C"/>
    <w:multiLevelType w:val="hybridMultilevel"/>
    <w:tmpl w:val="4BF6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5658">
    <w:abstractNumId w:val="6"/>
  </w:num>
  <w:num w:numId="2" w16cid:durableId="1489977956">
    <w:abstractNumId w:val="10"/>
  </w:num>
  <w:num w:numId="3" w16cid:durableId="1330136549">
    <w:abstractNumId w:val="2"/>
  </w:num>
  <w:num w:numId="4" w16cid:durableId="998659223">
    <w:abstractNumId w:val="5"/>
  </w:num>
  <w:num w:numId="5" w16cid:durableId="637684745">
    <w:abstractNumId w:val="11"/>
  </w:num>
  <w:num w:numId="6" w16cid:durableId="741605377">
    <w:abstractNumId w:val="3"/>
  </w:num>
  <w:num w:numId="7" w16cid:durableId="1496913735">
    <w:abstractNumId w:val="4"/>
  </w:num>
  <w:num w:numId="8" w16cid:durableId="1862665853">
    <w:abstractNumId w:val="9"/>
  </w:num>
  <w:num w:numId="9" w16cid:durableId="1195383095">
    <w:abstractNumId w:val="1"/>
  </w:num>
  <w:num w:numId="10" w16cid:durableId="1931617685">
    <w:abstractNumId w:val="0"/>
  </w:num>
  <w:num w:numId="11" w16cid:durableId="1688368857">
    <w:abstractNumId w:val="7"/>
  </w:num>
  <w:num w:numId="12" w16cid:durableId="796874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25"/>
    <w:rsid w:val="000050DD"/>
    <w:rsid w:val="00066337"/>
    <w:rsid w:val="00091441"/>
    <w:rsid w:val="000A036B"/>
    <w:rsid w:val="000B5CF9"/>
    <w:rsid w:val="000C584E"/>
    <w:rsid w:val="0011243D"/>
    <w:rsid w:val="00124A52"/>
    <w:rsid w:val="0014721D"/>
    <w:rsid w:val="00155418"/>
    <w:rsid w:val="00172469"/>
    <w:rsid w:val="0017386C"/>
    <w:rsid w:val="00197A35"/>
    <w:rsid w:val="001A0374"/>
    <w:rsid w:val="001F2009"/>
    <w:rsid w:val="00201565"/>
    <w:rsid w:val="00242E58"/>
    <w:rsid w:val="002461EE"/>
    <w:rsid w:val="0024681F"/>
    <w:rsid w:val="00270E8D"/>
    <w:rsid w:val="002B2087"/>
    <w:rsid w:val="002D10C2"/>
    <w:rsid w:val="00301856"/>
    <w:rsid w:val="00302057"/>
    <w:rsid w:val="0037532A"/>
    <w:rsid w:val="00380432"/>
    <w:rsid w:val="003A1A12"/>
    <w:rsid w:val="003C2E8F"/>
    <w:rsid w:val="003D2B7A"/>
    <w:rsid w:val="004058DD"/>
    <w:rsid w:val="004066E1"/>
    <w:rsid w:val="00426108"/>
    <w:rsid w:val="00445289"/>
    <w:rsid w:val="004718FF"/>
    <w:rsid w:val="0048347E"/>
    <w:rsid w:val="00484407"/>
    <w:rsid w:val="00487BD7"/>
    <w:rsid w:val="004D40AC"/>
    <w:rsid w:val="00552AE2"/>
    <w:rsid w:val="005C3C84"/>
    <w:rsid w:val="005F426F"/>
    <w:rsid w:val="005F6D97"/>
    <w:rsid w:val="00616424"/>
    <w:rsid w:val="00636FA0"/>
    <w:rsid w:val="00671F04"/>
    <w:rsid w:val="006754C8"/>
    <w:rsid w:val="0068064A"/>
    <w:rsid w:val="00681B62"/>
    <w:rsid w:val="0069669B"/>
    <w:rsid w:val="006A1F71"/>
    <w:rsid w:val="006B6D2F"/>
    <w:rsid w:val="006D3D8A"/>
    <w:rsid w:val="00737035"/>
    <w:rsid w:val="00834D70"/>
    <w:rsid w:val="008439AC"/>
    <w:rsid w:val="008719E0"/>
    <w:rsid w:val="00885A97"/>
    <w:rsid w:val="008909AB"/>
    <w:rsid w:val="008A6E20"/>
    <w:rsid w:val="008D429B"/>
    <w:rsid w:val="008E25A9"/>
    <w:rsid w:val="008E6788"/>
    <w:rsid w:val="008E72F9"/>
    <w:rsid w:val="00984DCB"/>
    <w:rsid w:val="009A1557"/>
    <w:rsid w:val="00A3022F"/>
    <w:rsid w:val="00A64E47"/>
    <w:rsid w:val="00AB6EC2"/>
    <w:rsid w:val="00B0155C"/>
    <w:rsid w:val="00B07325"/>
    <w:rsid w:val="00B22701"/>
    <w:rsid w:val="00BC24A6"/>
    <w:rsid w:val="00BC40F9"/>
    <w:rsid w:val="00BF74FE"/>
    <w:rsid w:val="00C10C18"/>
    <w:rsid w:val="00C766E2"/>
    <w:rsid w:val="00C86334"/>
    <w:rsid w:val="00C93396"/>
    <w:rsid w:val="00CB1FF4"/>
    <w:rsid w:val="00CB42E0"/>
    <w:rsid w:val="00CC06B4"/>
    <w:rsid w:val="00D11032"/>
    <w:rsid w:val="00D60ABC"/>
    <w:rsid w:val="00D730D6"/>
    <w:rsid w:val="00DC0CB2"/>
    <w:rsid w:val="00DF0176"/>
    <w:rsid w:val="00E07BF6"/>
    <w:rsid w:val="00E147C6"/>
    <w:rsid w:val="00E41934"/>
    <w:rsid w:val="00E71F32"/>
    <w:rsid w:val="00ED5AFB"/>
    <w:rsid w:val="00EE3836"/>
    <w:rsid w:val="00EE668C"/>
    <w:rsid w:val="00F10C30"/>
    <w:rsid w:val="00F70E04"/>
    <w:rsid w:val="00F743A4"/>
    <w:rsid w:val="00F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DB48"/>
  <w15:docId w15:val="{20B3DC11-8106-4EAD-84B9-C8E1C80F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ource1">
    <w:name w:val="source1"/>
    <w:basedOn w:val="DefaultParagraphFont"/>
    <w:rsid w:val="0037532A"/>
    <w:rPr>
      <w:color w:val="008800"/>
    </w:rPr>
  </w:style>
  <w:style w:type="character" w:styleId="Hyperlink">
    <w:name w:val="Hyperlink"/>
    <w:basedOn w:val="DefaultParagraphFont"/>
    <w:uiPriority w:val="99"/>
    <w:unhideWhenUsed/>
    <w:rsid w:val="00D730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0D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06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B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CCEA-2C69-494F-ABFF-E06503AD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Mech &amp; Aero Eng, QUB</dc:creator>
  <cp:lastModifiedBy>Joanne Morrow</cp:lastModifiedBy>
  <cp:revision>4</cp:revision>
  <cp:lastPrinted>2014-06-05T14:30:00Z</cp:lastPrinted>
  <dcterms:created xsi:type="dcterms:W3CDTF">2026-03-20T14:15:00Z</dcterms:created>
  <dcterms:modified xsi:type="dcterms:W3CDTF">2026-03-20T14:26:00Z</dcterms:modified>
</cp:coreProperties>
</file>