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1FBD" w14:textId="77777777" w:rsidR="00C144E1" w:rsidRPr="00C144E1" w:rsidRDefault="00C144E1" w:rsidP="00C144E1">
      <w:pPr>
        <w:jc w:val="both"/>
        <w:rPr>
          <w:rFonts w:asciiTheme="minorHAnsi" w:eastAsiaTheme="minorHAnsi" w:hAnsiTheme="minorHAnsi" w:cstheme="minorHAnsi"/>
          <w:sz w:val="19"/>
          <w:szCs w:val="19"/>
          <w:lang w:eastAsia="en-US" w:bidi="en-US"/>
        </w:rPr>
      </w:pPr>
      <w:r w:rsidRPr="00C144E1">
        <w:rPr>
          <w:rFonts w:asciiTheme="minorHAnsi" w:eastAsiaTheme="minorHAnsi" w:hAnsiTheme="minorHAnsi" w:cstheme="minorHAnsi"/>
          <w:sz w:val="19"/>
          <w:szCs w:val="19"/>
          <w:lang w:eastAsia="en-US" w:bidi="en-US"/>
        </w:rPr>
        <w:t>Founded in 1970, Warmflow is Northern Ireland’s leading manufacturer of award-winning, heating appliances with over 50 years’ experience heating homes across UK, Ireland and further afield.</w:t>
      </w:r>
    </w:p>
    <w:p w14:paraId="623C447D" w14:textId="77777777" w:rsidR="00C144E1" w:rsidRPr="00C144E1" w:rsidRDefault="00C144E1" w:rsidP="00C144E1">
      <w:pPr>
        <w:jc w:val="both"/>
        <w:rPr>
          <w:rFonts w:asciiTheme="minorHAnsi" w:eastAsiaTheme="minorHAnsi" w:hAnsiTheme="minorHAnsi" w:cstheme="minorHAnsi"/>
          <w:sz w:val="19"/>
          <w:szCs w:val="19"/>
          <w:lang w:eastAsia="en-US" w:bidi="en-US"/>
        </w:rPr>
      </w:pPr>
      <w:r w:rsidRPr="00C144E1">
        <w:rPr>
          <w:rFonts w:asciiTheme="minorHAnsi" w:eastAsiaTheme="minorHAnsi" w:hAnsiTheme="minorHAnsi" w:cstheme="minorHAnsi"/>
          <w:sz w:val="19"/>
          <w:szCs w:val="19"/>
          <w:lang w:eastAsia="en-US" w:bidi="en-US"/>
        </w:rPr>
        <w:t>Our award-winning product portfolio includes oil-fired boilers and air heaters, including the UK &amp; Ireland’s first double AA-rated combi boiler, hot water cylinders, renewable heating technologies including Europe’s most efficient ground source heat pump, air source heat pumps and wood pellet boilers.</w:t>
      </w:r>
    </w:p>
    <w:p w14:paraId="3D1C5D68" w14:textId="77777777" w:rsidR="00C144E1" w:rsidRPr="00C144E1" w:rsidRDefault="00C144E1" w:rsidP="00C144E1">
      <w:pPr>
        <w:jc w:val="both"/>
        <w:rPr>
          <w:rFonts w:asciiTheme="minorHAnsi" w:eastAsiaTheme="minorHAnsi" w:hAnsiTheme="minorHAnsi" w:cstheme="minorHAnsi"/>
          <w:sz w:val="19"/>
          <w:szCs w:val="19"/>
          <w:lang w:eastAsia="en-US" w:bidi="en-US"/>
        </w:rPr>
      </w:pPr>
      <w:r w:rsidRPr="00C144E1">
        <w:rPr>
          <w:rFonts w:asciiTheme="minorHAnsi" w:eastAsiaTheme="minorHAnsi" w:hAnsiTheme="minorHAnsi" w:cstheme="minorHAnsi"/>
          <w:sz w:val="19"/>
          <w:szCs w:val="19"/>
          <w:lang w:eastAsia="en-US" w:bidi="en-US"/>
        </w:rPr>
        <w:t>All products are made to the highest standards at our state of the art, 150,000 ft</w:t>
      </w:r>
      <w:r w:rsidRPr="00C144E1">
        <w:rPr>
          <w:rFonts w:asciiTheme="minorHAnsi" w:eastAsiaTheme="minorHAnsi" w:hAnsiTheme="minorHAnsi" w:cstheme="minorHAnsi"/>
          <w:sz w:val="19"/>
          <w:szCs w:val="19"/>
          <w:vertAlign w:val="superscript"/>
          <w:lang w:eastAsia="en-US" w:bidi="en-US"/>
        </w:rPr>
        <w:t xml:space="preserve">2 </w:t>
      </w:r>
      <w:r w:rsidRPr="00C144E1">
        <w:rPr>
          <w:rFonts w:asciiTheme="minorHAnsi" w:eastAsiaTheme="minorHAnsi" w:hAnsiTheme="minorHAnsi" w:cstheme="minorHAnsi"/>
          <w:sz w:val="19"/>
          <w:szCs w:val="19"/>
          <w:lang w:eastAsia="en-US" w:bidi="en-US"/>
        </w:rPr>
        <w:t>production facility in Lisburn, Northern Ireland.</w:t>
      </w:r>
    </w:p>
    <w:p w14:paraId="04382B23" w14:textId="77777777" w:rsidR="00C144E1" w:rsidRPr="00C144E1" w:rsidRDefault="00C144E1" w:rsidP="00C144E1">
      <w:pPr>
        <w:jc w:val="both"/>
        <w:rPr>
          <w:rFonts w:asciiTheme="minorHAnsi" w:eastAsiaTheme="minorHAnsi" w:hAnsiTheme="minorHAnsi" w:cstheme="minorHAnsi"/>
          <w:sz w:val="19"/>
          <w:szCs w:val="19"/>
          <w:lang w:eastAsia="en-US" w:bidi="en-US"/>
        </w:rPr>
      </w:pPr>
      <w:r w:rsidRPr="00C144E1">
        <w:rPr>
          <w:rFonts w:asciiTheme="minorHAnsi" w:eastAsiaTheme="minorHAnsi" w:hAnsiTheme="minorHAnsi" w:cstheme="minorHAnsi"/>
          <w:sz w:val="19"/>
          <w:szCs w:val="19"/>
          <w:lang w:eastAsia="en-US" w:bidi="en-US"/>
        </w:rPr>
        <w:t>We pride ourselves on leading the way in heating appliance innovation, working with customers to ensure we produce products which are easy to install, made using only the highest quality materials and which deliver tangible benefits and cost savings.</w:t>
      </w:r>
    </w:p>
    <w:p w14:paraId="36BBC9C8" w14:textId="77777777" w:rsidR="003D2B7A" w:rsidRPr="00CB1FF4" w:rsidRDefault="003D2B7A" w:rsidP="003D2B7A">
      <w:pPr>
        <w:jc w:val="both"/>
        <w:rPr>
          <w:rFonts w:asciiTheme="minorHAnsi" w:eastAsiaTheme="minorHAnsi" w:hAnsiTheme="minorHAnsi" w:cstheme="minorHAnsi"/>
          <w:sz w:val="19"/>
          <w:szCs w:val="19"/>
          <w:lang w:eastAsia="en-US" w:bidi="en-US"/>
        </w:rPr>
      </w:pPr>
    </w:p>
    <w:p w14:paraId="5D38D672" w14:textId="77777777" w:rsidR="00E71F32" w:rsidRPr="00CB1FF4" w:rsidRDefault="00E71F32" w:rsidP="003D2B7A">
      <w:pPr>
        <w:shd w:val="clear" w:color="auto" w:fill="A6A6A6"/>
        <w:autoSpaceDE w:val="0"/>
        <w:autoSpaceDN w:val="0"/>
        <w:adjustRightInd w:val="0"/>
        <w:jc w:val="both"/>
        <w:rPr>
          <w:rFonts w:ascii="Calibri" w:hAnsi="Calibri"/>
          <w:b/>
          <w:color w:val="FFFFFF"/>
          <w:spacing w:val="20"/>
          <w:sz w:val="19"/>
          <w:szCs w:val="19"/>
        </w:rPr>
      </w:pPr>
      <w:r w:rsidRPr="00CB1FF4">
        <w:rPr>
          <w:rFonts w:ascii="Calibri" w:hAnsi="Calibri"/>
          <w:b/>
          <w:color w:val="FFFFFF"/>
          <w:spacing w:val="20"/>
          <w:sz w:val="19"/>
          <w:szCs w:val="19"/>
        </w:rPr>
        <w:t>JOB PURPOSE</w:t>
      </w:r>
    </w:p>
    <w:p w14:paraId="6887B69E" w14:textId="77777777" w:rsidR="003D2B7A" w:rsidRPr="00CB1FF4" w:rsidRDefault="003D2B7A" w:rsidP="003D2B7A">
      <w:pPr>
        <w:jc w:val="both"/>
        <w:rPr>
          <w:rFonts w:asciiTheme="minorHAnsi" w:hAnsiTheme="minorHAnsi" w:cs="Arial"/>
          <w:bCs/>
          <w:sz w:val="19"/>
          <w:szCs w:val="19"/>
        </w:rPr>
      </w:pPr>
    </w:p>
    <w:p w14:paraId="3975B81F" w14:textId="4D8D3EA2" w:rsidR="007129D2" w:rsidRDefault="00C23F60" w:rsidP="003D2B7A">
      <w:pPr>
        <w:jc w:val="both"/>
        <w:rPr>
          <w:rFonts w:asciiTheme="minorHAnsi" w:hAnsiTheme="minorHAnsi" w:cs="Arial"/>
          <w:bCs/>
          <w:sz w:val="19"/>
          <w:szCs w:val="19"/>
        </w:rPr>
      </w:pPr>
      <w:r w:rsidRPr="007129D2">
        <w:rPr>
          <w:rFonts w:asciiTheme="minorHAnsi" w:hAnsiTheme="minorHAnsi" w:cs="Arial"/>
          <w:bCs/>
          <w:sz w:val="19"/>
          <w:szCs w:val="19"/>
        </w:rPr>
        <w:t xml:space="preserve">Working in conjunction with </w:t>
      </w:r>
      <w:r>
        <w:rPr>
          <w:rFonts w:asciiTheme="minorHAnsi" w:hAnsiTheme="minorHAnsi" w:cs="Arial"/>
          <w:bCs/>
          <w:sz w:val="19"/>
          <w:szCs w:val="19"/>
        </w:rPr>
        <w:t>head of GB sales</w:t>
      </w:r>
      <w:r w:rsidRPr="007129D2">
        <w:rPr>
          <w:rFonts w:asciiTheme="minorHAnsi" w:hAnsiTheme="minorHAnsi" w:cs="Arial"/>
          <w:bCs/>
          <w:sz w:val="19"/>
          <w:szCs w:val="19"/>
        </w:rPr>
        <w:t xml:space="preserve"> to create/lead sales for our </w:t>
      </w:r>
      <w:r>
        <w:rPr>
          <w:rFonts w:asciiTheme="minorHAnsi" w:hAnsiTheme="minorHAnsi" w:cs="Arial"/>
          <w:bCs/>
          <w:sz w:val="19"/>
          <w:szCs w:val="19"/>
        </w:rPr>
        <w:t xml:space="preserve">existing product range </w:t>
      </w:r>
      <w:r w:rsidR="00A95B44">
        <w:rPr>
          <w:rFonts w:asciiTheme="minorHAnsi" w:hAnsiTheme="minorHAnsi" w:cs="Arial"/>
          <w:bCs/>
          <w:sz w:val="19"/>
          <w:szCs w:val="19"/>
        </w:rPr>
        <w:t xml:space="preserve">in the Southeast of England.  </w:t>
      </w:r>
    </w:p>
    <w:p w14:paraId="7425463D" w14:textId="77777777" w:rsidR="00C23F60" w:rsidRPr="00CB1FF4" w:rsidRDefault="00C23F60" w:rsidP="003D2B7A">
      <w:pPr>
        <w:jc w:val="both"/>
        <w:rPr>
          <w:rFonts w:asciiTheme="minorHAnsi" w:hAnsiTheme="minorHAnsi" w:cs="Arial"/>
          <w:sz w:val="19"/>
          <w:szCs w:val="19"/>
        </w:rPr>
      </w:pPr>
    </w:p>
    <w:p w14:paraId="55048F37" w14:textId="77777777" w:rsidR="003D2B7A" w:rsidRPr="00CB1FF4" w:rsidRDefault="008001B8" w:rsidP="003D2B7A">
      <w:pPr>
        <w:shd w:val="clear" w:color="auto" w:fill="A6A6A6"/>
        <w:autoSpaceDE w:val="0"/>
        <w:autoSpaceDN w:val="0"/>
        <w:adjustRightInd w:val="0"/>
        <w:jc w:val="both"/>
        <w:rPr>
          <w:rFonts w:ascii="Calibri" w:hAnsi="Calibri"/>
          <w:b/>
          <w:color w:val="FFFFFF"/>
          <w:spacing w:val="20"/>
          <w:sz w:val="19"/>
          <w:szCs w:val="19"/>
        </w:rPr>
      </w:pPr>
      <w:r>
        <w:rPr>
          <w:rFonts w:ascii="Calibri" w:hAnsi="Calibri"/>
          <w:b/>
          <w:color w:val="FFFFFF"/>
          <w:spacing w:val="20"/>
          <w:sz w:val="19"/>
          <w:szCs w:val="19"/>
        </w:rPr>
        <w:t>JOB TYPE/</w:t>
      </w:r>
      <w:r w:rsidR="003D2B7A" w:rsidRPr="00CB1FF4">
        <w:rPr>
          <w:rFonts w:ascii="Calibri" w:hAnsi="Calibri"/>
          <w:b/>
          <w:color w:val="FFFFFF"/>
          <w:spacing w:val="20"/>
          <w:sz w:val="19"/>
          <w:szCs w:val="19"/>
        </w:rPr>
        <w:t>SALARY</w:t>
      </w:r>
    </w:p>
    <w:p w14:paraId="2AF710F7" w14:textId="77777777" w:rsidR="003D2B7A" w:rsidRPr="00CB1FF4" w:rsidRDefault="003D2B7A" w:rsidP="003D2B7A">
      <w:pPr>
        <w:jc w:val="both"/>
        <w:rPr>
          <w:rFonts w:asciiTheme="minorHAnsi" w:hAnsiTheme="minorHAnsi" w:cs="Arial"/>
          <w:sz w:val="19"/>
          <w:szCs w:val="19"/>
        </w:rPr>
      </w:pPr>
    </w:p>
    <w:p w14:paraId="6352A15B" w14:textId="4933CDA9" w:rsidR="00C23F60" w:rsidRPr="00CB1FF4" w:rsidRDefault="008001B8" w:rsidP="00C23F60">
      <w:pPr>
        <w:jc w:val="both"/>
        <w:rPr>
          <w:rFonts w:asciiTheme="minorHAnsi" w:hAnsiTheme="minorHAnsi" w:cs="Arial"/>
          <w:sz w:val="19"/>
          <w:szCs w:val="19"/>
        </w:rPr>
      </w:pPr>
      <w:r>
        <w:rPr>
          <w:rFonts w:asciiTheme="minorHAnsi" w:hAnsiTheme="minorHAnsi" w:cstheme="minorHAnsi"/>
          <w:sz w:val="19"/>
          <w:szCs w:val="19"/>
        </w:rPr>
        <w:t>Full-time permanent position with c</w:t>
      </w:r>
      <w:r w:rsidRPr="00CB1FF4">
        <w:rPr>
          <w:rFonts w:asciiTheme="minorHAnsi" w:hAnsiTheme="minorHAnsi" w:cstheme="minorHAnsi"/>
          <w:sz w:val="19"/>
          <w:szCs w:val="19"/>
        </w:rPr>
        <w:t xml:space="preserve">ompetitive salary, commensurate with experience.  </w:t>
      </w:r>
      <w:r w:rsidR="007129D2">
        <w:rPr>
          <w:rFonts w:asciiTheme="minorHAnsi" w:hAnsiTheme="minorHAnsi" w:cstheme="minorHAnsi"/>
          <w:sz w:val="19"/>
          <w:szCs w:val="19"/>
        </w:rPr>
        <w:t>Company vehicle will be provided</w:t>
      </w:r>
      <w:r w:rsidR="00A95B44">
        <w:rPr>
          <w:rFonts w:asciiTheme="minorHAnsi" w:hAnsiTheme="minorHAnsi" w:cstheme="minorHAnsi"/>
          <w:sz w:val="19"/>
          <w:szCs w:val="19"/>
        </w:rPr>
        <w:t>.</w:t>
      </w:r>
    </w:p>
    <w:p w14:paraId="740500CA" w14:textId="77777777" w:rsidR="003D2B7A" w:rsidRPr="00CB1FF4" w:rsidRDefault="003D2B7A" w:rsidP="003D2B7A">
      <w:pPr>
        <w:jc w:val="both"/>
        <w:rPr>
          <w:rFonts w:asciiTheme="minorHAnsi" w:hAnsiTheme="minorHAnsi" w:cs="Arial"/>
          <w:sz w:val="19"/>
          <w:szCs w:val="19"/>
        </w:rPr>
      </w:pPr>
    </w:p>
    <w:p w14:paraId="7EFC3253" w14:textId="77777777" w:rsidR="00E71F32" w:rsidRPr="00CB1FF4" w:rsidRDefault="00E71F32" w:rsidP="003D2B7A">
      <w:pPr>
        <w:shd w:val="clear" w:color="auto" w:fill="A6A6A6"/>
        <w:autoSpaceDE w:val="0"/>
        <w:autoSpaceDN w:val="0"/>
        <w:adjustRightInd w:val="0"/>
        <w:jc w:val="both"/>
        <w:rPr>
          <w:rFonts w:ascii="Calibri" w:hAnsi="Calibri"/>
          <w:b/>
          <w:color w:val="FFFFFF"/>
          <w:spacing w:val="20"/>
          <w:sz w:val="19"/>
          <w:szCs w:val="19"/>
        </w:rPr>
      </w:pPr>
      <w:r w:rsidRPr="00CB1FF4">
        <w:rPr>
          <w:rFonts w:ascii="Calibri" w:hAnsi="Calibri"/>
          <w:b/>
          <w:color w:val="FFFFFF"/>
          <w:spacing w:val="20"/>
          <w:sz w:val="19"/>
          <w:szCs w:val="19"/>
        </w:rPr>
        <w:t>MAIN ACTIVITIES/RESPONSIBILITIES</w:t>
      </w:r>
    </w:p>
    <w:p w14:paraId="2C239E8D" w14:textId="77777777" w:rsidR="003D2B7A" w:rsidRPr="00CB1FF4" w:rsidRDefault="003D2B7A" w:rsidP="003D2B7A">
      <w:pPr>
        <w:jc w:val="both"/>
        <w:rPr>
          <w:rFonts w:asciiTheme="minorHAnsi" w:eastAsiaTheme="minorHAnsi" w:hAnsiTheme="minorHAnsi" w:cstheme="minorHAnsi"/>
          <w:sz w:val="19"/>
          <w:szCs w:val="19"/>
          <w:lang w:eastAsia="en-US" w:bidi="en-US"/>
        </w:rPr>
      </w:pPr>
    </w:p>
    <w:p w14:paraId="6D865F90" w14:textId="77777777" w:rsidR="007129D2" w:rsidRPr="007129D2" w:rsidRDefault="00A77DA6" w:rsidP="007129D2">
      <w:pPr>
        <w:jc w:val="both"/>
        <w:rPr>
          <w:rFonts w:asciiTheme="minorHAnsi" w:eastAsiaTheme="minorHAnsi" w:hAnsiTheme="minorHAnsi" w:cstheme="minorHAnsi"/>
          <w:sz w:val="19"/>
          <w:szCs w:val="19"/>
          <w:lang w:eastAsia="en-US" w:bidi="en-US"/>
        </w:rPr>
      </w:pPr>
      <w:r>
        <w:rPr>
          <w:rFonts w:asciiTheme="minorHAnsi" w:eastAsiaTheme="minorHAnsi" w:hAnsiTheme="minorHAnsi" w:cstheme="minorHAnsi"/>
          <w:sz w:val="19"/>
          <w:szCs w:val="19"/>
          <w:lang w:eastAsia="en-US" w:bidi="en-US"/>
        </w:rPr>
        <w:t>As an area sa</w:t>
      </w:r>
      <w:r w:rsidR="007129D2" w:rsidRPr="007129D2">
        <w:rPr>
          <w:rFonts w:asciiTheme="minorHAnsi" w:eastAsiaTheme="minorHAnsi" w:hAnsiTheme="minorHAnsi" w:cstheme="minorHAnsi"/>
          <w:sz w:val="19"/>
          <w:szCs w:val="19"/>
          <w:lang w:eastAsia="en-US" w:bidi="en-US"/>
        </w:rPr>
        <w:t>les manager, your specific responsibilities will include but not be limited to:-</w:t>
      </w:r>
    </w:p>
    <w:p w14:paraId="570CF712" w14:textId="77777777" w:rsidR="00A73B04" w:rsidRDefault="007129D2" w:rsidP="00A73B04">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r>
      <w:r w:rsidR="00A73B04">
        <w:rPr>
          <w:rFonts w:asciiTheme="minorHAnsi" w:eastAsiaTheme="minorHAnsi" w:hAnsiTheme="minorHAnsi" w:cstheme="minorHAnsi"/>
          <w:sz w:val="19"/>
          <w:szCs w:val="19"/>
          <w:lang w:eastAsia="en-US" w:bidi="en-US"/>
        </w:rPr>
        <w:t>Generating new</w:t>
      </w:r>
      <w:r w:rsidR="00A73B04" w:rsidRPr="007129D2">
        <w:rPr>
          <w:rFonts w:asciiTheme="minorHAnsi" w:eastAsiaTheme="minorHAnsi" w:hAnsiTheme="minorHAnsi" w:cstheme="minorHAnsi"/>
          <w:sz w:val="19"/>
          <w:szCs w:val="19"/>
          <w:lang w:eastAsia="en-US" w:bidi="en-US"/>
        </w:rPr>
        <w:t xml:space="preserve"> sales leads</w:t>
      </w:r>
      <w:r w:rsidR="00A73B04">
        <w:rPr>
          <w:rFonts w:asciiTheme="minorHAnsi" w:eastAsiaTheme="minorHAnsi" w:hAnsiTheme="minorHAnsi" w:cstheme="minorHAnsi"/>
          <w:sz w:val="19"/>
          <w:szCs w:val="19"/>
          <w:lang w:eastAsia="en-US" w:bidi="en-US"/>
        </w:rPr>
        <w:t xml:space="preserve"> whilst managing existing accounts</w:t>
      </w:r>
    </w:p>
    <w:p w14:paraId="276F4CC6" w14:textId="77777777" w:rsidR="00A73B04" w:rsidRDefault="00A73B04" w:rsidP="00A73B04">
      <w:pPr>
        <w:pStyle w:val="ListParagraph"/>
        <w:numPr>
          <w:ilvl w:val="0"/>
          <w:numId w:val="10"/>
        </w:numPr>
        <w:spacing w:after="0"/>
        <w:ind w:hanging="720"/>
        <w:jc w:val="both"/>
        <w:rPr>
          <w:rFonts w:asciiTheme="minorHAnsi" w:eastAsiaTheme="minorHAnsi" w:hAnsiTheme="minorHAnsi" w:cstheme="minorHAnsi"/>
          <w:sz w:val="19"/>
          <w:szCs w:val="19"/>
          <w:lang w:bidi="en-US"/>
        </w:rPr>
      </w:pPr>
      <w:r>
        <w:rPr>
          <w:rFonts w:asciiTheme="minorHAnsi" w:eastAsiaTheme="minorHAnsi" w:hAnsiTheme="minorHAnsi" w:cstheme="minorHAnsi"/>
          <w:sz w:val="19"/>
          <w:szCs w:val="19"/>
          <w:lang w:bidi="en-US"/>
        </w:rPr>
        <w:t>P</w:t>
      </w:r>
      <w:r w:rsidRPr="00F62D5A">
        <w:rPr>
          <w:rFonts w:asciiTheme="minorHAnsi" w:eastAsiaTheme="minorHAnsi" w:hAnsiTheme="minorHAnsi" w:cstheme="minorHAnsi"/>
          <w:sz w:val="19"/>
          <w:szCs w:val="19"/>
          <w:lang w:bidi="en-US"/>
        </w:rPr>
        <w:t xml:space="preserve">roviding business development </w:t>
      </w:r>
    </w:p>
    <w:p w14:paraId="73E11C99" w14:textId="77777777" w:rsidR="007129D2" w:rsidRPr="007129D2" w:rsidRDefault="007129D2" w:rsidP="007129D2">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t>Increasing brand awareness</w:t>
      </w:r>
    </w:p>
    <w:p w14:paraId="1E12FD2A" w14:textId="77777777" w:rsidR="007129D2" w:rsidRPr="007129D2" w:rsidRDefault="007129D2" w:rsidP="007129D2">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t>Liaising with merchants, installers, architects, consultants, specifiers, end users</w:t>
      </w:r>
    </w:p>
    <w:p w14:paraId="5986F72B" w14:textId="77777777" w:rsidR="007129D2" w:rsidRPr="007129D2" w:rsidRDefault="007129D2" w:rsidP="007129D2">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t>Being aware of market trends/ competitors’ products etc.</w:t>
      </w:r>
    </w:p>
    <w:p w14:paraId="29C50E54" w14:textId="77777777" w:rsidR="007129D2" w:rsidRPr="007129D2" w:rsidRDefault="007129D2" w:rsidP="007129D2">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t>Working closely with dispatch and accounts teams</w:t>
      </w:r>
    </w:p>
    <w:p w14:paraId="07C380F7" w14:textId="77777777" w:rsidR="007129D2" w:rsidRPr="007129D2" w:rsidRDefault="007129D2" w:rsidP="007129D2">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t>Producing innovative sales promotions and methods</w:t>
      </w:r>
    </w:p>
    <w:p w14:paraId="72372C0A" w14:textId="77777777" w:rsidR="007129D2" w:rsidRPr="007129D2" w:rsidRDefault="007129D2" w:rsidP="007129D2">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t>Contributing positively in sales and commercial meetings</w:t>
      </w:r>
    </w:p>
    <w:p w14:paraId="49A17132" w14:textId="77777777" w:rsidR="00F67268" w:rsidRDefault="007129D2" w:rsidP="007129D2">
      <w:pPr>
        <w:spacing w:line="276" w:lineRule="auto"/>
        <w:jc w:val="both"/>
        <w:rPr>
          <w:rFonts w:asciiTheme="minorHAnsi" w:eastAsiaTheme="minorHAnsi" w:hAnsiTheme="minorHAnsi" w:cstheme="minorHAnsi"/>
          <w:sz w:val="19"/>
          <w:szCs w:val="19"/>
          <w:lang w:eastAsia="en-US" w:bidi="en-US"/>
        </w:rPr>
      </w:pPr>
      <w:r w:rsidRPr="007129D2">
        <w:rPr>
          <w:rFonts w:asciiTheme="minorHAnsi" w:eastAsiaTheme="minorHAnsi" w:hAnsiTheme="minorHAnsi" w:cstheme="minorHAnsi"/>
          <w:sz w:val="19"/>
          <w:szCs w:val="19"/>
          <w:lang w:eastAsia="en-US" w:bidi="en-US"/>
        </w:rPr>
        <w:t>•</w:t>
      </w:r>
      <w:r w:rsidRPr="007129D2">
        <w:rPr>
          <w:rFonts w:asciiTheme="minorHAnsi" w:eastAsiaTheme="minorHAnsi" w:hAnsiTheme="minorHAnsi" w:cstheme="minorHAnsi"/>
          <w:sz w:val="19"/>
          <w:szCs w:val="19"/>
          <w:lang w:eastAsia="en-US" w:bidi="en-US"/>
        </w:rPr>
        <w:tab/>
        <w:t>Prompt and accurate reporting to sales director</w:t>
      </w:r>
    </w:p>
    <w:p w14:paraId="518064DA" w14:textId="77777777" w:rsidR="00F67268" w:rsidRDefault="00F67268" w:rsidP="007129D2">
      <w:pPr>
        <w:pStyle w:val="ListParagraph"/>
        <w:numPr>
          <w:ilvl w:val="0"/>
          <w:numId w:val="9"/>
        </w:numPr>
        <w:ind w:hanging="720"/>
        <w:jc w:val="both"/>
        <w:rPr>
          <w:rFonts w:asciiTheme="minorHAnsi" w:eastAsiaTheme="minorHAnsi" w:hAnsiTheme="minorHAnsi" w:cstheme="minorHAnsi"/>
          <w:sz w:val="19"/>
          <w:szCs w:val="19"/>
          <w:lang w:bidi="en-US"/>
        </w:rPr>
      </w:pPr>
      <w:r w:rsidRPr="00F67268">
        <w:rPr>
          <w:rFonts w:asciiTheme="minorHAnsi" w:eastAsiaTheme="minorHAnsi" w:hAnsiTheme="minorHAnsi" w:cstheme="minorHAnsi"/>
          <w:sz w:val="19"/>
          <w:szCs w:val="19"/>
          <w:lang w:bidi="en-US"/>
        </w:rPr>
        <w:t>Promote and ensure compliance with the company’s Equal Opportunities policy, Quality Policy and Health and Safety policy</w:t>
      </w:r>
    </w:p>
    <w:p w14:paraId="45A9E94B" w14:textId="77777777" w:rsidR="003D2B7A" w:rsidRDefault="00E71F32" w:rsidP="003D2B7A">
      <w:pPr>
        <w:pStyle w:val="ListParagraph"/>
        <w:numPr>
          <w:ilvl w:val="0"/>
          <w:numId w:val="9"/>
        </w:numPr>
        <w:ind w:hanging="720"/>
        <w:jc w:val="both"/>
        <w:rPr>
          <w:rFonts w:asciiTheme="minorHAnsi" w:eastAsiaTheme="minorHAnsi" w:hAnsiTheme="minorHAnsi" w:cstheme="minorHAnsi"/>
          <w:sz w:val="19"/>
          <w:szCs w:val="19"/>
          <w:lang w:bidi="en-US"/>
        </w:rPr>
      </w:pPr>
      <w:r w:rsidRPr="00F67268">
        <w:rPr>
          <w:rFonts w:asciiTheme="minorHAnsi" w:eastAsiaTheme="minorHAnsi" w:hAnsiTheme="minorHAnsi" w:cstheme="minorHAnsi"/>
          <w:sz w:val="19"/>
          <w:szCs w:val="19"/>
          <w:lang w:bidi="en-US"/>
        </w:rPr>
        <w:t xml:space="preserve">To carry out any other </w:t>
      </w:r>
      <w:r w:rsidR="005C3C84" w:rsidRPr="00F67268">
        <w:rPr>
          <w:rFonts w:asciiTheme="minorHAnsi" w:eastAsiaTheme="minorHAnsi" w:hAnsiTheme="minorHAnsi" w:cstheme="minorHAnsi"/>
          <w:sz w:val="19"/>
          <w:szCs w:val="19"/>
          <w:lang w:bidi="en-US"/>
        </w:rPr>
        <w:t>duties</w:t>
      </w:r>
      <w:r w:rsidRPr="00F67268">
        <w:rPr>
          <w:rFonts w:asciiTheme="minorHAnsi" w:eastAsiaTheme="minorHAnsi" w:hAnsiTheme="minorHAnsi" w:cstheme="minorHAnsi"/>
          <w:sz w:val="19"/>
          <w:szCs w:val="19"/>
          <w:lang w:bidi="en-US"/>
        </w:rPr>
        <w:t xml:space="preserve"> necessary for the smooth running of the function.</w:t>
      </w:r>
    </w:p>
    <w:p w14:paraId="2267C3E1" w14:textId="77777777" w:rsidR="00A77DA6" w:rsidRPr="00F67268" w:rsidRDefault="00A77DA6" w:rsidP="00A91783">
      <w:pPr>
        <w:pStyle w:val="ListParagraph"/>
        <w:numPr>
          <w:ilvl w:val="0"/>
          <w:numId w:val="9"/>
        </w:numPr>
        <w:ind w:hanging="720"/>
        <w:jc w:val="both"/>
        <w:rPr>
          <w:rFonts w:asciiTheme="minorHAnsi" w:eastAsiaTheme="minorHAnsi" w:hAnsiTheme="minorHAnsi" w:cstheme="minorHAnsi"/>
          <w:sz w:val="19"/>
          <w:szCs w:val="19"/>
          <w:lang w:bidi="en-US"/>
        </w:rPr>
      </w:pPr>
      <w:r>
        <w:rPr>
          <w:rFonts w:asciiTheme="minorHAnsi" w:eastAsiaTheme="minorHAnsi" w:hAnsiTheme="minorHAnsi" w:cstheme="minorHAnsi"/>
          <w:sz w:val="19"/>
          <w:szCs w:val="19"/>
          <w:lang w:bidi="en-US"/>
        </w:rPr>
        <w:t>Prepared to travel, spending approx. 1-2 nights per month away from home</w:t>
      </w:r>
    </w:p>
    <w:p w14:paraId="01D25C38" w14:textId="77777777" w:rsidR="008E6788" w:rsidRPr="00CB1FF4" w:rsidRDefault="008E6788" w:rsidP="003D2B7A">
      <w:pPr>
        <w:shd w:val="clear" w:color="auto" w:fill="A6A6A6"/>
        <w:autoSpaceDE w:val="0"/>
        <w:autoSpaceDN w:val="0"/>
        <w:adjustRightInd w:val="0"/>
        <w:jc w:val="both"/>
        <w:rPr>
          <w:rFonts w:ascii="Calibri" w:hAnsi="Calibri"/>
          <w:b/>
          <w:color w:val="FFFFFF"/>
          <w:spacing w:val="20"/>
          <w:sz w:val="19"/>
          <w:szCs w:val="19"/>
        </w:rPr>
      </w:pPr>
      <w:r w:rsidRPr="00CB1FF4">
        <w:rPr>
          <w:rFonts w:ascii="Calibri" w:hAnsi="Calibri"/>
          <w:b/>
          <w:color w:val="FFFFFF"/>
          <w:spacing w:val="20"/>
          <w:sz w:val="19"/>
          <w:szCs w:val="19"/>
        </w:rPr>
        <w:t>EDUCATION, QUALIFICATIONS AND EXPERIENCE</w:t>
      </w:r>
    </w:p>
    <w:p w14:paraId="7E287CC6" w14:textId="77777777" w:rsidR="003D2B7A" w:rsidRPr="00CB1FF4" w:rsidRDefault="003D2B7A" w:rsidP="003D2B7A">
      <w:pPr>
        <w:jc w:val="both"/>
        <w:rPr>
          <w:rFonts w:asciiTheme="minorHAnsi" w:hAnsiTheme="minorHAnsi" w:cs="Arial"/>
          <w:bCs/>
          <w:sz w:val="19"/>
          <w:szCs w:val="19"/>
        </w:rPr>
      </w:pPr>
    </w:p>
    <w:p w14:paraId="7247AD1E" w14:textId="77777777" w:rsidR="008E6788" w:rsidRPr="00CB1FF4" w:rsidRDefault="008E6788" w:rsidP="003D2B7A">
      <w:pPr>
        <w:jc w:val="both"/>
        <w:rPr>
          <w:rFonts w:asciiTheme="minorHAnsi" w:hAnsiTheme="minorHAnsi" w:cs="Arial"/>
          <w:bCs/>
          <w:sz w:val="19"/>
          <w:szCs w:val="19"/>
        </w:rPr>
      </w:pPr>
      <w:r w:rsidRPr="00CB1FF4">
        <w:rPr>
          <w:rFonts w:asciiTheme="minorHAnsi" w:hAnsiTheme="minorHAnsi" w:cs="Arial"/>
          <w:bCs/>
          <w:sz w:val="19"/>
          <w:szCs w:val="19"/>
        </w:rPr>
        <w:t>It is essential that the successful candidate must have:</w:t>
      </w:r>
    </w:p>
    <w:p w14:paraId="42C94C1D" w14:textId="77777777" w:rsidR="007129D2" w:rsidRPr="007129D2" w:rsidRDefault="007129D2" w:rsidP="007129D2">
      <w:pPr>
        <w:pStyle w:val="ListParagraph"/>
        <w:numPr>
          <w:ilvl w:val="0"/>
          <w:numId w:val="8"/>
        </w:numPr>
        <w:ind w:hanging="720"/>
        <w:jc w:val="both"/>
        <w:rPr>
          <w:rFonts w:asciiTheme="minorHAnsi" w:hAnsiTheme="minorHAnsi" w:cs="Arial"/>
          <w:sz w:val="19"/>
          <w:szCs w:val="19"/>
        </w:rPr>
      </w:pPr>
      <w:r w:rsidRPr="007129D2">
        <w:rPr>
          <w:rFonts w:asciiTheme="minorHAnsi" w:hAnsiTheme="minorHAnsi" w:cs="Arial"/>
          <w:sz w:val="19"/>
          <w:szCs w:val="19"/>
        </w:rPr>
        <w:t>Experience in a high pressure sales environment</w:t>
      </w:r>
    </w:p>
    <w:p w14:paraId="3F79C3E2" w14:textId="77777777" w:rsidR="007129D2" w:rsidRPr="007129D2" w:rsidRDefault="007129D2" w:rsidP="007129D2">
      <w:pPr>
        <w:pStyle w:val="ListParagraph"/>
        <w:numPr>
          <w:ilvl w:val="0"/>
          <w:numId w:val="8"/>
        </w:numPr>
        <w:ind w:hanging="720"/>
        <w:jc w:val="both"/>
        <w:rPr>
          <w:rFonts w:asciiTheme="minorHAnsi" w:hAnsiTheme="minorHAnsi" w:cs="Arial"/>
          <w:sz w:val="19"/>
          <w:szCs w:val="19"/>
        </w:rPr>
      </w:pPr>
      <w:r w:rsidRPr="007129D2">
        <w:rPr>
          <w:rFonts w:asciiTheme="minorHAnsi" w:hAnsiTheme="minorHAnsi" w:cs="Arial"/>
          <w:sz w:val="19"/>
          <w:szCs w:val="19"/>
        </w:rPr>
        <w:t xml:space="preserve">A sound knowledge of the </w:t>
      </w:r>
      <w:r w:rsidR="00727B60">
        <w:rPr>
          <w:rFonts w:asciiTheme="minorHAnsi" w:hAnsiTheme="minorHAnsi" w:cs="Arial"/>
          <w:sz w:val="19"/>
          <w:szCs w:val="19"/>
        </w:rPr>
        <w:t>heating/boiler sector</w:t>
      </w:r>
    </w:p>
    <w:p w14:paraId="3D5C9CA7" w14:textId="77777777" w:rsidR="007129D2" w:rsidRPr="007129D2" w:rsidRDefault="007129D2" w:rsidP="007129D2">
      <w:pPr>
        <w:pStyle w:val="ListParagraph"/>
        <w:numPr>
          <w:ilvl w:val="0"/>
          <w:numId w:val="8"/>
        </w:numPr>
        <w:ind w:hanging="720"/>
        <w:jc w:val="both"/>
        <w:rPr>
          <w:rFonts w:asciiTheme="minorHAnsi" w:hAnsiTheme="minorHAnsi" w:cs="Arial"/>
          <w:sz w:val="19"/>
          <w:szCs w:val="19"/>
        </w:rPr>
      </w:pPr>
      <w:r w:rsidRPr="007129D2">
        <w:rPr>
          <w:rFonts w:asciiTheme="minorHAnsi" w:hAnsiTheme="minorHAnsi" w:cs="Arial"/>
          <w:sz w:val="19"/>
          <w:szCs w:val="19"/>
        </w:rPr>
        <w:t>A proven track record in the industry</w:t>
      </w:r>
    </w:p>
    <w:p w14:paraId="24F28D8F" w14:textId="77777777" w:rsidR="007129D2" w:rsidRPr="007129D2" w:rsidRDefault="007129D2" w:rsidP="007129D2">
      <w:pPr>
        <w:pStyle w:val="ListParagraph"/>
        <w:numPr>
          <w:ilvl w:val="0"/>
          <w:numId w:val="8"/>
        </w:numPr>
        <w:ind w:hanging="720"/>
        <w:jc w:val="both"/>
        <w:rPr>
          <w:rFonts w:asciiTheme="minorHAnsi" w:hAnsiTheme="minorHAnsi" w:cs="Arial"/>
          <w:sz w:val="19"/>
          <w:szCs w:val="19"/>
        </w:rPr>
      </w:pPr>
      <w:r w:rsidRPr="007129D2">
        <w:rPr>
          <w:rFonts w:asciiTheme="minorHAnsi" w:hAnsiTheme="minorHAnsi" w:cs="Arial"/>
          <w:sz w:val="19"/>
          <w:szCs w:val="19"/>
        </w:rPr>
        <w:t>Be computer literate</w:t>
      </w:r>
    </w:p>
    <w:p w14:paraId="082D6717" w14:textId="77777777" w:rsidR="007129D2" w:rsidRPr="007129D2" w:rsidRDefault="007129D2" w:rsidP="007129D2">
      <w:pPr>
        <w:pStyle w:val="ListParagraph"/>
        <w:numPr>
          <w:ilvl w:val="0"/>
          <w:numId w:val="8"/>
        </w:numPr>
        <w:ind w:hanging="720"/>
        <w:jc w:val="both"/>
        <w:rPr>
          <w:rFonts w:asciiTheme="minorHAnsi" w:hAnsiTheme="minorHAnsi" w:cs="Arial"/>
          <w:sz w:val="19"/>
          <w:szCs w:val="19"/>
        </w:rPr>
      </w:pPr>
      <w:r w:rsidRPr="007129D2">
        <w:rPr>
          <w:rFonts w:asciiTheme="minorHAnsi" w:hAnsiTheme="minorHAnsi" w:cs="Arial"/>
          <w:sz w:val="19"/>
          <w:szCs w:val="19"/>
        </w:rPr>
        <w:t>Full driving license</w:t>
      </w:r>
    </w:p>
    <w:p w14:paraId="50D8A36A" w14:textId="77777777" w:rsidR="00242E58" w:rsidRPr="00CB1FF4" w:rsidRDefault="00242E58" w:rsidP="007129D2">
      <w:pPr>
        <w:pStyle w:val="ListParagraph"/>
        <w:jc w:val="both"/>
        <w:rPr>
          <w:rFonts w:asciiTheme="minorHAnsi" w:hAnsiTheme="minorHAnsi" w:cs="Arial"/>
          <w:bCs/>
          <w:sz w:val="19"/>
          <w:szCs w:val="19"/>
        </w:rPr>
      </w:pPr>
    </w:p>
    <w:p w14:paraId="2201ECFB" w14:textId="77777777" w:rsidR="008E6788" w:rsidRPr="00CB1FF4" w:rsidRDefault="008E6788" w:rsidP="003D2B7A">
      <w:pPr>
        <w:pStyle w:val="ListParagraph"/>
        <w:shd w:val="clear" w:color="auto" w:fill="A6A6A6"/>
        <w:autoSpaceDE w:val="0"/>
        <w:autoSpaceDN w:val="0"/>
        <w:adjustRightInd w:val="0"/>
        <w:ind w:left="0"/>
        <w:jc w:val="both"/>
        <w:rPr>
          <w:b/>
          <w:color w:val="FFFFFF"/>
          <w:spacing w:val="20"/>
          <w:sz w:val="19"/>
          <w:szCs w:val="19"/>
        </w:rPr>
      </w:pPr>
      <w:r w:rsidRPr="00CB1FF4">
        <w:rPr>
          <w:b/>
          <w:color w:val="FFFFFF"/>
          <w:spacing w:val="20"/>
          <w:sz w:val="19"/>
          <w:szCs w:val="19"/>
        </w:rPr>
        <w:t>PERSONAL QUALITIES</w:t>
      </w:r>
    </w:p>
    <w:p w14:paraId="3EED19FF" w14:textId="77777777" w:rsidR="003D2B7A" w:rsidRPr="00CB1FF4" w:rsidRDefault="003D2B7A" w:rsidP="003D2B7A">
      <w:pPr>
        <w:pStyle w:val="ListParagraph"/>
        <w:jc w:val="both"/>
        <w:rPr>
          <w:rFonts w:asciiTheme="minorHAnsi" w:hAnsiTheme="minorHAnsi" w:cs="Arial"/>
          <w:sz w:val="19"/>
          <w:szCs w:val="19"/>
        </w:rPr>
      </w:pPr>
    </w:p>
    <w:p w14:paraId="290B2A0C" w14:textId="77777777" w:rsidR="008E6788" w:rsidRPr="007129D2" w:rsidRDefault="008E6788" w:rsidP="007129D2">
      <w:pPr>
        <w:pStyle w:val="ListParagraph"/>
        <w:numPr>
          <w:ilvl w:val="0"/>
          <w:numId w:val="3"/>
        </w:numPr>
        <w:ind w:hanging="720"/>
        <w:jc w:val="both"/>
        <w:rPr>
          <w:rFonts w:asciiTheme="minorHAnsi" w:hAnsiTheme="minorHAnsi" w:cs="Arial"/>
          <w:sz w:val="19"/>
          <w:szCs w:val="19"/>
        </w:rPr>
      </w:pPr>
      <w:r w:rsidRPr="00CB1FF4">
        <w:rPr>
          <w:rFonts w:asciiTheme="minorHAnsi" w:hAnsiTheme="minorHAnsi" w:cs="Arial"/>
          <w:sz w:val="19"/>
          <w:szCs w:val="19"/>
        </w:rPr>
        <w:t xml:space="preserve">Excellent interpersonal skills with ability to engage effectively at all levels </w:t>
      </w:r>
    </w:p>
    <w:p w14:paraId="2C58E31B" w14:textId="77777777" w:rsidR="007129D2" w:rsidRPr="007129D2" w:rsidRDefault="007129D2" w:rsidP="007129D2">
      <w:pPr>
        <w:pStyle w:val="ListParagraph"/>
        <w:numPr>
          <w:ilvl w:val="0"/>
          <w:numId w:val="3"/>
        </w:numPr>
        <w:ind w:hanging="720"/>
        <w:jc w:val="both"/>
        <w:rPr>
          <w:rFonts w:asciiTheme="minorHAnsi" w:hAnsiTheme="minorHAnsi" w:cs="Arial"/>
          <w:sz w:val="19"/>
          <w:szCs w:val="19"/>
        </w:rPr>
      </w:pPr>
      <w:r w:rsidRPr="007129D2">
        <w:rPr>
          <w:rFonts w:asciiTheme="minorHAnsi" w:hAnsiTheme="minorHAnsi" w:cs="Arial"/>
          <w:sz w:val="19"/>
          <w:szCs w:val="19"/>
        </w:rPr>
        <w:t>Industrious and motivated with a persuasive manner.</w:t>
      </w:r>
    </w:p>
    <w:p w14:paraId="690D46FE" w14:textId="77777777" w:rsidR="007129D2" w:rsidRPr="007129D2" w:rsidRDefault="007129D2" w:rsidP="007129D2">
      <w:pPr>
        <w:pStyle w:val="ListParagraph"/>
        <w:numPr>
          <w:ilvl w:val="0"/>
          <w:numId w:val="3"/>
        </w:numPr>
        <w:ind w:hanging="720"/>
        <w:jc w:val="both"/>
        <w:rPr>
          <w:rFonts w:asciiTheme="minorHAnsi" w:hAnsiTheme="minorHAnsi" w:cs="Arial"/>
          <w:sz w:val="19"/>
          <w:szCs w:val="19"/>
        </w:rPr>
      </w:pPr>
      <w:r w:rsidRPr="007129D2">
        <w:rPr>
          <w:rFonts w:asciiTheme="minorHAnsi" w:hAnsiTheme="minorHAnsi" w:cs="Arial"/>
          <w:sz w:val="19"/>
          <w:szCs w:val="19"/>
        </w:rPr>
        <w:t>Enthusiastic and ambitious with a proactive approach.</w:t>
      </w:r>
    </w:p>
    <w:p w14:paraId="3D69635A" w14:textId="77777777" w:rsidR="007129D2" w:rsidRPr="007129D2" w:rsidRDefault="007129D2" w:rsidP="007129D2">
      <w:pPr>
        <w:pStyle w:val="ListParagraph"/>
        <w:numPr>
          <w:ilvl w:val="0"/>
          <w:numId w:val="3"/>
        </w:numPr>
        <w:ind w:hanging="720"/>
        <w:jc w:val="both"/>
        <w:rPr>
          <w:rFonts w:asciiTheme="minorHAnsi" w:hAnsiTheme="minorHAnsi" w:cs="Arial"/>
          <w:sz w:val="19"/>
          <w:szCs w:val="19"/>
        </w:rPr>
      </w:pPr>
      <w:r w:rsidRPr="007129D2">
        <w:rPr>
          <w:rFonts w:asciiTheme="minorHAnsi" w:hAnsiTheme="minorHAnsi" w:cs="Arial"/>
          <w:sz w:val="19"/>
          <w:szCs w:val="19"/>
        </w:rPr>
        <w:t>Prepared to be flexible in their approach to all aspects of the business.</w:t>
      </w:r>
    </w:p>
    <w:p w14:paraId="0F154ED0" w14:textId="77777777" w:rsidR="007129D2" w:rsidRPr="00CB1FF4" w:rsidRDefault="007129D2" w:rsidP="007129D2">
      <w:pPr>
        <w:pStyle w:val="ListParagraph"/>
        <w:numPr>
          <w:ilvl w:val="0"/>
          <w:numId w:val="3"/>
        </w:numPr>
        <w:ind w:hanging="720"/>
        <w:jc w:val="both"/>
        <w:rPr>
          <w:rFonts w:asciiTheme="minorHAnsi" w:hAnsiTheme="minorHAnsi" w:cs="Arial"/>
          <w:sz w:val="19"/>
          <w:szCs w:val="19"/>
        </w:rPr>
      </w:pPr>
      <w:r w:rsidRPr="007129D2">
        <w:rPr>
          <w:rFonts w:asciiTheme="minorHAnsi" w:hAnsiTheme="minorHAnsi" w:cs="Arial"/>
          <w:sz w:val="19"/>
          <w:szCs w:val="19"/>
        </w:rPr>
        <w:t>Be capable of producing results with a strong attention to detail and a ‘can-do’ attitude.</w:t>
      </w:r>
    </w:p>
    <w:p w14:paraId="3F7D303E" w14:textId="77777777" w:rsidR="003D2B7A" w:rsidRPr="00CB1FF4" w:rsidRDefault="003D2B7A" w:rsidP="003D2B7A">
      <w:pPr>
        <w:pStyle w:val="ListParagraph"/>
        <w:jc w:val="both"/>
        <w:rPr>
          <w:rFonts w:asciiTheme="minorHAnsi" w:hAnsiTheme="minorHAnsi" w:cs="Arial"/>
          <w:sz w:val="19"/>
          <w:szCs w:val="19"/>
        </w:rPr>
      </w:pPr>
    </w:p>
    <w:p w14:paraId="40B09A95" w14:textId="77777777" w:rsidR="003D2B7A" w:rsidRPr="00CB1FF4" w:rsidRDefault="003D2B7A" w:rsidP="003D2B7A">
      <w:pPr>
        <w:pStyle w:val="ListParagraph"/>
        <w:shd w:val="clear" w:color="auto" w:fill="A6A6A6"/>
        <w:autoSpaceDE w:val="0"/>
        <w:autoSpaceDN w:val="0"/>
        <w:adjustRightInd w:val="0"/>
        <w:ind w:left="0"/>
        <w:jc w:val="both"/>
        <w:rPr>
          <w:b/>
          <w:color w:val="FFFFFF"/>
          <w:spacing w:val="20"/>
          <w:sz w:val="19"/>
          <w:szCs w:val="19"/>
        </w:rPr>
      </w:pPr>
      <w:r w:rsidRPr="00CB1FF4">
        <w:rPr>
          <w:b/>
          <w:color w:val="FFFFFF"/>
          <w:spacing w:val="20"/>
          <w:sz w:val="19"/>
          <w:szCs w:val="19"/>
        </w:rPr>
        <w:t>APPLICATION PROCESS</w:t>
      </w:r>
    </w:p>
    <w:p w14:paraId="52271AB9" w14:textId="0CEFC674" w:rsidR="006D3D8A" w:rsidRPr="00CB1FF4" w:rsidRDefault="00F67268" w:rsidP="006651CC">
      <w:pPr>
        <w:jc w:val="both"/>
        <w:rPr>
          <w:rFonts w:asciiTheme="minorHAnsi" w:hAnsiTheme="minorHAnsi"/>
          <w:sz w:val="18"/>
          <w:szCs w:val="18"/>
        </w:rPr>
      </w:pPr>
      <w:r w:rsidRPr="007129D2">
        <w:rPr>
          <w:rFonts w:asciiTheme="minorHAnsi" w:hAnsiTheme="minorHAnsi" w:cs="Arial"/>
          <w:sz w:val="19"/>
          <w:szCs w:val="19"/>
        </w:rPr>
        <w:t xml:space="preserve">Application forms are available for download at </w:t>
      </w:r>
      <w:hyperlink r:id="rId8" w:history="1">
        <w:r w:rsidRPr="004E637D">
          <w:rPr>
            <w:rStyle w:val="Hyperlink"/>
            <w:rFonts w:asciiTheme="minorHAnsi" w:hAnsiTheme="minorHAnsi" w:cs="Arial"/>
            <w:sz w:val="19"/>
            <w:szCs w:val="19"/>
          </w:rPr>
          <w:t>www.warmflow.co.uk/careers</w:t>
        </w:r>
      </w:hyperlink>
      <w:r>
        <w:rPr>
          <w:rFonts w:asciiTheme="minorHAnsi" w:hAnsiTheme="minorHAnsi" w:cs="Arial"/>
          <w:sz w:val="19"/>
          <w:szCs w:val="19"/>
        </w:rPr>
        <w:t>.</w:t>
      </w:r>
      <w:r w:rsidRPr="007129D2">
        <w:rPr>
          <w:rFonts w:asciiTheme="minorHAnsi" w:hAnsiTheme="minorHAnsi" w:cs="Arial"/>
          <w:sz w:val="19"/>
          <w:szCs w:val="19"/>
        </w:rPr>
        <w:t xml:space="preserve"> Completed application forms must be emailed to </w:t>
      </w:r>
      <w:r w:rsidRPr="007129D2">
        <w:rPr>
          <w:rFonts w:asciiTheme="minorHAnsi" w:hAnsiTheme="minorHAnsi" w:cs="Arial"/>
          <w:sz w:val="19"/>
          <w:szCs w:val="19"/>
          <w:u w:val="single"/>
        </w:rPr>
        <w:t>monitoringofficer@warmflow.co.uk</w:t>
      </w:r>
      <w:r w:rsidRPr="007129D2">
        <w:rPr>
          <w:rFonts w:asciiTheme="minorHAnsi" w:hAnsiTheme="minorHAnsi" w:cs="Arial"/>
          <w:sz w:val="19"/>
          <w:szCs w:val="19"/>
        </w:rPr>
        <w:t xml:space="preserve"> or by post to: The Monitoring Officer, Warmflow Engineering Co Ltd, </w:t>
      </w:r>
      <w:proofErr w:type="spellStart"/>
      <w:r w:rsidRPr="007129D2">
        <w:rPr>
          <w:rFonts w:asciiTheme="minorHAnsi" w:hAnsiTheme="minorHAnsi" w:cs="Arial"/>
          <w:sz w:val="19"/>
          <w:szCs w:val="19"/>
        </w:rPr>
        <w:t>Lissue</w:t>
      </w:r>
      <w:proofErr w:type="spellEnd"/>
      <w:r w:rsidRPr="007129D2">
        <w:rPr>
          <w:rFonts w:asciiTheme="minorHAnsi" w:hAnsiTheme="minorHAnsi" w:cs="Arial"/>
          <w:sz w:val="19"/>
          <w:szCs w:val="19"/>
        </w:rPr>
        <w:t xml:space="preserve"> Industri</w:t>
      </w:r>
      <w:r w:rsidR="00A77DA6">
        <w:rPr>
          <w:rFonts w:asciiTheme="minorHAnsi" w:hAnsiTheme="minorHAnsi" w:cs="Arial"/>
          <w:sz w:val="19"/>
          <w:szCs w:val="19"/>
        </w:rPr>
        <w:t xml:space="preserve">al Estate, Lisburn, BT28 2RF.  </w:t>
      </w:r>
      <w:r w:rsidR="006651CC">
        <w:rPr>
          <w:rFonts w:asciiTheme="minorHAnsi" w:hAnsiTheme="minorHAnsi" w:cs="Arial"/>
          <w:sz w:val="19"/>
          <w:szCs w:val="19"/>
        </w:rPr>
        <w:t xml:space="preserve">Closing date for applications is </w:t>
      </w:r>
      <w:r w:rsidR="00717F57">
        <w:rPr>
          <w:rFonts w:asciiTheme="minorHAnsi" w:hAnsiTheme="minorHAnsi" w:cs="Arial"/>
          <w:sz w:val="19"/>
          <w:szCs w:val="19"/>
        </w:rPr>
        <w:t>Friday 19/06/2026</w:t>
      </w:r>
      <w:r w:rsidR="00E04352">
        <w:rPr>
          <w:rFonts w:asciiTheme="minorHAnsi" w:hAnsiTheme="minorHAnsi" w:cs="Arial"/>
          <w:sz w:val="19"/>
          <w:szCs w:val="19"/>
        </w:rPr>
        <w:t>.</w:t>
      </w:r>
    </w:p>
    <w:sectPr w:rsidR="006D3D8A" w:rsidRPr="00CB1FF4" w:rsidSect="003D2B7A">
      <w:headerReference w:type="default" r:id="rId9"/>
      <w:footerReference w:type="default" r:id="rId10"/>
      <w:pgSz w:w="11906" w:h="16838" w:code="9"/>
      <w:pgMar w:top="567" w:right="567" w:bottom="567" w:left="56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F494" w14:textId="77777777" w:rsidR="007A560E" w:rsidRDefault="007A560E" w:rsidP="00CC06B4">
      <w:r>
        <w:separator/>
      </w:r>
    </w:p>
  </w:endnote>
  <w:endnote w:type="continuationSeparator" w:id="0">
    <w:p w14:paraId="63A0D61A" w14:textId="77777777" w:rsidR="007A560E" w:rsidRDefault="007A560E" w:rsidP="00CC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old">
    <w:panose1 w:val="00000000000000000000"/>
    <w:charset w:val="00"/>
    <w:family w:val="swiss"/>
    <w:notTrueType/>
    <w:pitch w:val="default"/>
    <w:sig w:usb0="00000003" w:usb1="00000000" w:usb2="00000000" w:usb3="00000000" w:csb0="00000001" w:csb1="00000000"/>
  </w:font>
  <w:font w:name="AvantGardeMdITCTT">
    <w:altName w:val="Calibri"/>
    <w:charset w:val="00"/>
    <w:family w:val="auto"/>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D154" w14:textId="77777777" w:rsidR="008E6788" w:rsidRDefault="008E6788">
    <w:pPr>
      <w:pStyle w:val="Footer"/>
      <w:rPr>
        <w:rFonts w:asciiTheme="minorHAnsi" w:hAnsiTheme="minorHAnsi"/>
        <w:b/>
        <w:noProof/>
        <w:sz w:val="20"/>
        <w:szCs w:val="20"/>
      </w:rPr>
    </w:pPr>
    <w:r>
      <w:rPr>
        <w:noProof/>
        <w:lang w:eastAsia="zh-TW"/>
      </w:rPr>
      <w:drawing>
        <wp:anchor distT="0" distB="0" distL="114300" distR="114300" simplePos="0" relativeHeight="251660288" behindDoc="1" locked="0" layoutInCell="1" allowOverlap="1" wp14:anchorId="05AFD7BC" wp14:editId="45F405F0">
          <wp:simplePos x="0" y="0"/>
          <wp:positionH relativeFrom="column">
            <wp:posOffset>6253804</wp:posOffset>
          </wp:positionH>
          <wp:positionV relativeFrom="paragraph">
            <wp:posOffset>20955</wp:posOffset>
          </wp:positionV>
          <wp:extent cx="579120" cy="4019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120" cy="401955"/>
                  </a:xfrm>
                  <a:prstGeom prst="rect">
                    <a:avLst/>
                  </a:prstGeom>
                </pic:spPr>
              </pic:pic>
            </a:graphicData>
          </a:graphic>
          <wp14:sizeRelH relativeFrom="page">
            <wp14:pctWidth>0</wp14:pctWidth>
          </wp14:sizeRelH>
          <wp14:sizeRelV relativeFrom="page">
            <wp14:pctHeight>0</wp14:pctHeight>
          </wp14:sizeRelV>
        </wp:anchor>
      </w:drawing>
    </w:r>
  </w:p>
  <w:p w14:paraId="287AF1FB" w14:textId="4A88A01F" w:rsidR="008E6788" w:rsidRDefault="008E6788">
    <w:pPr>
      <w:pStyle w:val="Footer"/>
    </w:pPr>
    <w:r w:rsidRPr="008E6788">
      <w:rPr>
        <w:rFonts w:asciiTheme="minorHAnsi" w:hAnsiTheme="minorHAnsi"/>
        <w:b/>
        <w:noProof/>
        <w:sz w:val="20"/>
        <w:szCs w:val="20"/>
        <w:lang w:eastAsia="zh-TW"/>
      </w:rPr>
      <w:drawing>
        <wp:anchor distT="0" distB="0" distL="114300" distR="114300" simplePos="0" relativeHeight="251659264" behindDoc="0" locked="0" layoutInCell="1" allowOverlap="1" wp14:anchorId="3D949C55" wp14:editId="093E420C">
          <wp:simplePos x="0" y="0"/>
          <wp:positionH relativeFrom="column">
            <wp:posOffset>6884035</wp:posOffset>
          </wp:positionH>
          <wp:positionV relativeFrom="paragraph">
            <wp:posOffset>9512935</wp:posOffset>
          </wp:positionV>
          <wp:extent cx="527685" cy="365760"/>
          <wp:effectExtent l="0" t="0" r="5715" b="0"/>
          <wp:wrapNone/>
          <wp:docPr id="4" name="Picture 4" descr="Warmflow Bullet Point (Red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mflow Bullet Point (Red &amp; 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788">
      <w:rPr>
        <w:rFonts w:asciiTheme="minorHAnsi" w:hAnsiTheme="minorHAnsi"/>
        <w:b/>
        <w:noProof/>
        <w:sz w:val="20"/>
        <w:szCs w:val="20"/>
        <w:lang w:eastAsia="zh-TW"/>
      </w:rPr>
      <w:drawing>
        <wp:anchor distT="0" distB="0" distL="114300" distR="114300" simplePos="0" relativeHeight="251658240" behindDoc="0" locked="0" layoutInCell="1" allowOverlap="1" wp14:anchorId="34787FAE" wp14:editId="0DC70E54">
          <wp:simplePos x="0" y="0"/>
          <wp:positionH relativeFrom="column">
            <wp:posOffset>6884035</wp:posOffset>
          </wp:positionH>
          <wp:positionV relativeFrom="paragraph">
            <wp:posOffset>9512935</wp:posOffset>
          </wp:positionV>
          <wp:extent cx="527685" cy="365760"/>
          <wp:effectExtent l="0" t="0" r="5715" b="0"/>
          <wp:wrapNone/>
          <wp:docPr id="3" name="Picture 3" descr="Warmflow Bullet Point (Red &amp;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mflow Bullet Point (Red &amp; 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788">
      <w:rPr>
        <w:rFonts w:asciiTheme="minorHAnsi" w:hAnsiTheme="minorHAnsi"/>
        <w:b/>
        <w:noProof/>
        <w:sz w:val="20"/>
        <w:szCs w:val="20"/>
      </w:rPr>
      <w:t>Date posted</w:t>
    </w:r>
    <w:r w:rsidR="006651CC">
      <w:rPr>
        <w:rFonts w:asciiTheme="minorHAnsi" w:hAnsiTheme="minorHAnsi"/>
        <w:b/>
        <w:noProof/>
        <w:sz w:val="20"/>
        <w:szCs w:val="20"/>
      </w:rPr>
      <w:t xml:space="preserve">:  </w:t>
    </w:r>
    <w:r w:rsidR="00E04352">
      <w:rPr>
        <w:rFonts w:asciiTheme="minorHAnsi" w:hAnsiTheme="minorHAnsi"/>
        <w:b/>
        <w:noProof/>
        <w:sz w:val="20"/>
        <w:szCs w:val="20"/>
      </w:rPr>
      <w:t>10</w:t>
    </w:r>
    <w:r w:rsidR="00A95B44">
      <w:rPr>
        <w:rFonts w:asciiTheme="minorHAnsi" w:hAnsiTheme="minorHAnsi"/>
        <w:b/>
        <w:noProof/>
        <w:sz w:val="20"/>
        <w:szCs w:val="20"/>
      </w:rPr>
      <w:t>/0</w:t>
    </w:r>
    <w:r w:rsidR="00E04352">
      <w:rPr>
        <w:rFonts w:asciiTheme="minorHAnsi" w:hAnsiTheme="minorHAnsi"/>
        <w:b/>
        <w:noProof/>
        <w:sz w:val="20"/>
        <w:szCs w:val="20"/>
      </w:rPr>
      <w:t>4</w:t>
    </w:r>
    <w:r w:rsidR="00A95B44">
      <w:rPr>
        <w:rFonts w:asciiTheme="minorHAnsi" w:hAnsiTheme="minorHAnsi"/>
        <w:b/>
        <w:noProof/>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B098" w14:textId="77777777" w:rsidR="007A560E" w:rsidRDefault="007A560E" w:rsidP="00CC06B4">
      <w:r>
        <w:separator/>
      </w:r>
    </w:p>
  </w:footnote>
  <w:footnote w:type="continuationSeparator" w:id="0">
    <w:p w14:paraId="11E91F7E" w14:textId="77777777" w:rsidR="007A560E" w:rsidRDefault="007A560E" w:rsidP="00CC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77E" w14:textId="77777777" w:rsidR="00CC06B4" w:rsidRDefault="00CC06B4" w:rsidP="00CC06B4">
    <w:pPr>
      <w:shd w:val="clear" w:color="auto" w:fill="C00000"/>
      <w:tabs>
        <w:tab w:val="right" w:pos="11106"/>
      </w:tabs>
      <w:jc w:val="right"/>
      <w:rPr>
        <w:rFonts w:ascii="Calibri" w:hAnsi="Calibri" w:cs="Univers-Bold"/>
        <w:b/>
        <w:bCs/>
        <w:color w:val="FFFFFF"/>
        <w:sz w:val="22"/>
        <w:szCs w:val="22"/>
      </w:rPr>
    </w:pPr>
  </w:p>
  <w:p w14:paraId="3D3D7920" w14:textId="0257E729" w:rsidR="00E71F32" w:rsidRDefault="00CC06B4" w:rsidP="00634491">
    <w:pPr>
      <w:shd w:val="clear" w:color="auto" w:fill="C00000"/>
      <w:tabs>
        <w:tab w:val="right" w:pos="10773"/>
      </w:tabs>
      <w:rPr>
        <w:rFonts w:asciiTheme="minorHAnsi" w:hAnsiTheme="minorHAnsi" w:cs="Arial"/>
        <w:b/>
        <w:bCs/>
      </w:rPr>
    </w:pPr>
    <w:r>
      <w:t xml:space="preserve">    </w:t>
    </w:r>
    <w:r w:rsidR="00E71F32">
      <w:rPr>
        <w:noProof/>
        <w:lang w:eastAsia="zh-TW"/>
      </w:rPr>
      <w:drawing>
        <wp:inline distT="0" distB="0" distL="0" distR="0" wp14:anchorId="151E41EB" wp14:editId="44D3A00C">
          <wp:extent cx="466090" cy="327660"/>
          <wp:effectExtent l="0" t="0" r="0" b="0"/>
          <wp:docPr id="2" name="Picture 2" descr="Warmflow Bullet Point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mflow Bullet Point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327660"/>
                  </a:xfrm>
                  <a:prstGeom prst="rect">
                    <a:avLst/>
                  </a:prstGeom>
                  <a:noFill/>
                  <a:ln>
                    <a:noFill/>
                  </a:ln>
                </pic:spPr>
              </pic:pic>
            </a:graphicData>
          </a:graphic>
        </wp:inline>
      </w:drawing>
    </w:r>
    <w:r>
      <w:t xml:space="preserve">    </w:t>
    </w:r>
    <w:r w:rsidRPr="003D2B7A">
      <w:rPr>
        <w:rFonts w:ascii="AvantGardeMdITCTT" w:hAnsi="AvantGardeMdITCTT" w:cs="Univers-Bold"/>
        <w:b/>
        <w:bCs/>
        <w:color w:val="000000"/>
        <w:sz w:val="56"/>
        <w:szCs w:val="56"/>
      </w:rPr>
      <w:t>WARMFLOW</w:t>
    </w:r>
    <w:r>
      <w:rPr>
        <w:noProof/>
      </w:rPr>
      <w:t xml:space="preserve"> </w:t>
    </w:r>
    <w:proofErr w:type="gramStart"/>
    <w:r w:rsidR="00E71F32">
      <w:rPr>
        <w:noProof/>
      </w:rPr>
      <w:tab/>
    </w:r>
    <w:r w:rsidR="00634491">
      <w:rPr>
        <w:noProof/>
      </w:rPr>
      <w:t xml:space="preserve">  </w:t>
    </w:r>
    <w:r w:rsidR="00C23F60">
      <w:rPr>
        <w:rFonts w:asciiTheme="minorHAnsi" w:hAnsiTheme="minorHAnsi" w:cs="Arial"/>
        <w:b/>
        <w:bCs/>
      </w:rPr>
      <w:t>L</w:t>
    </w:r>
    <w:proofErr w:type="gramEnd"/>
    <w:r w:rsidR="00717F57">
      <w:rPr>
        <w:rFonts w:asciiTheme="minorHAnsi" w:hAnsiTheme="minorHAnsi" w:cs="Arial"/>
        <w:b/>
        <w:bCs/>
      </w:rPr>
      <w:t>109</w:t>
    </w:r>
    <w:r w:rsidR="00634491">
      <w:rPr>
        <w:rFonts w:asciiTheme="minorHAnsi" w:hAnsiTheme="minorHAnsi" w:cs="Arial"/>
        <w:b/>
        <w:bCs/>
      </w:rPr>
      <w:t xml:space="preserve"> </w:t>
    </w:r>
    <w:r w:rsidR="00DF2744">
      <w:rPr>
        <w:rFonts w:asciiTheme="minorHAnsi" w:hAnsiTheme="minorHAnsi" w:cs="Arial"/>
        <w:b/>
        <w:bCs/>
      </w:rPr>
      <w:t>Area</w:t>
    </w:r>
    <w:r w:rsidR="00634491">
      <w:rPr>
        <w:rFonts w:asciiTheme="minorHAnsi" w:hAnsiTheme="minorHAnsi" w:cs="Arial"/>
        <w:b/>
        <w:bCs/>
      </w:rPr>
      <w:t xml:space="preserve"> </w:t>
    </w:r>
    <w:r w:rsidR="00DF2744">
      <w:rPr>
        <w:rFonts w:asciiTheme="minorHAnsi" w:hAnsiTheme="minorHAnsi" w:cs="Arial"/>
        <w:b/>
        <w:bCs/>
      </w:rPr>
      <w:t>S</w:t>
    </w:r>
    <w:r w:rsidR="00BC6E34">
      <w:rPr>
        <w:rFonts w:asciiTheme="minorHAnsi" w:hAnsiTheme="minorHAnsi" w:cs="Arial"/>
        <w:b/>
        <w:bCs/>
      </w:rPr>
      <w:t>ales Manager (</w:t>
    </w:r>
    <w:r w:rsidR="00727B60">
      <w:rPr>
        <w:rFonts w:asciiTheme="minorHAnsi" w:hAnsiTheme="minorHAnsi" w:cs="Arial"/>
        <w:b/>
        <w:bCs/>
      </w:rPr>
      <w:t>Boilers and Associated Products</w:t>
    </w:r>
    <w:r w:rsidR="00BC6E34">
      <w:rPr>
        <w:rFonts w:asciiTheme="minorHAnsi" w:hAnsiTheme="minorHAnsi" w:cs="Arial"/>
        <w:b/>
        <w:bCs/>
      </w:rPr>
      <w:t>)</w:t>
    </w:r>
    <w:r w:rsidR="003D2B7A">
      <w:rPr>
        <w:rFonts w:asciiTheme="minorHAnsi" w:hAnsiTheme="minorHAnsi" w:cs="Arial"/>
        <w:b/>
        <w:bCs/>
      </w:rPr>
      <w:t xml:space="preserve">, </w:t>
    </w:r>
    <w:r w:rsidR="00DF2744">
      <w:rPr>
        <w:rFonts w:asciiTheme="minorHAnsi" w:hAnsiTheme="minorHAnsi" w:cs="Arial"/>
        <w:b/>
        <w:bCs/>
      </w:rPr>
      <w:t>GB</w:t>
    </w:r>
    <w:r w:rsidR="00E71F32" w:rsidRPr="00F70E04">
      <w:rPr>
        <w:rFonts w:asciiTheme="minorHAnsi" w:hAnsiTheme="minorHAnsi" w:cs="Arial"/>
        <w:b/>
        <w:bCs/>
      </w:rPr>
      <w:t xml:space="preserve">  </w:t>
    </w:r>
  </w:p>
  <w:p w14:paraId="7A5C9DFB" w14:textId="77777777" w:rsidR="00CC06B4" w:rsidRDefault="003D2B7A" w:rsidP="00BC6E34">
    <w:pPr>
      <w:shd w:val="clear" w:color="auto" w:fill="C00000"/>
      <w:tabs>
        <w:tab w:val="right" w:pos="10773"/>
      </w:tabs>
      <w:rPr>
        <w:rFonts w:ascii="Calibri" w:hAnsi="Calibri" w:cs="Univers-Bold"/>
        <w:b/>
        <w:bCs/>
        <w:color w:val="FFFFFF"/>
        <w:sz w:val="22"/>
        <w:szCs w:val="22"/>
      </w:rPr>
    </w:pPr>
    <w:r>
      <w:rPr>
        <w:rFonts w:asciiTheme="minorHAnsi" w:hAnsiTheme="minorHAnsi" w:cs="Arial"/>
        <w:b/>
        <w:bCs/>
      </w:rPr>
      <w:tab/>
    </w:r>
    <w:r w:rsidR="00E71F32" w:rsidRPr="00F70E04">
      <w:rPr>
        <w:rFonts w:asciiTheme="minorHAnsi" w:hAnsiTheme="minorHAnsi" w:cs="Arial"/>
        <w:b/>
        <w:bCs/>
      </w:rPr>
      <w:t xml:space="preserve"> </w:t>
    </w:r>
  </w:p>
  <w:p w14:paraId="4E25B2D3" w14:textId="77777777" w:rsidR="00CC06B4" w:rsidRDefault="00CC0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mflow Bullet Point (Red)" style="width:36.75pt;height:25.5pt;visibility:visible;mso-wrap-style:square" o:bullet="t">
        <v:imagedata r:id="rId1" o:title="Warmflow Bullet Point (Red)"/>
      </v:shape>
    </w:pict>
  </w:numPicBullet>
  <w:abstractNum w:abstractNumId="0" w15:restartNumberingAfterBreak="0">
    <w:nsid w:val="125C77C2"/>
    <w:multiLevelType w:val="hybridMultilevel"/>
    <w:tmpl w:val="3EB6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7988"/>
    <w:multiLevelType w:val="hybridMultilevel"/>
    <w:tmpl w:val="75A2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75ECA"/>
    <w:multiLevelType w:val="hybridMultilevel"/>
    <w:tmpl w:val="6E12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640C4"/>
    <w:multiLevelType w:val="hybridMultilevel"/>
    <w:tmpl w:val="D8A6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80D8A"/>
    <w:multiLevelType w:val="hybridMultilevel"/>
    <w:tmpl w:val="2DCC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4645C"/>
    <w:multiLevelType w:val="hybridMultilevel"/>
    <w:tmpl w:val="BE0E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F6F8C"/>
    <w:multiLevelType w:val="hybridMultilevel"/>
    <w:tmpl w:val="4AF8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27FA0"/>
    <w:multiLevelType w:val="hybridMultilevel"/>
    <w:tmpl w:val="F29A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2408E"/>
    <w:multiLevelType w:val="hybridMultilevel"/>
    <w:tmpl w:val="6464C8A2"/>
    <w:lvl w:ilvl="0" w:tplc="B4B4E90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24F4C"/>
    <w:multiLevelType w:val="hybridMultilevel"/>
    <w:tmpl w:val="4BF6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852415">
    <w:abstractNumId w:val="4"/>
  </w:num>
  <w:num w:numId="2" w16cid:durableId="1518537249">
    <w:abstractNumId w:val="8"/>
  </w:num>
  <w:num w:numId="3" w16cid:durableId="280843647">
    <w:abstractNumId w:val="0"/>
  </w:num>
  <w:num w:numId="4" w16cid:durableId="1281254606">
    <w:abstractNumId w:val="3"/>
  </w:num>
  <w:num w:numId="5" w16cid:durableId="1071653748">
    <w:abstractNumId w:val="9"/>
  </w:num>
  <w:num w:numId="6" w16cid:durableId="1810244587">
    <w:abstractNumId w:val="2"/>
  </w:num>
  <w:num w:numId="7" w16cid:durableId="988244260">
    <w:abstractNumId w:val="6"/>
  </w:num>
  <w:num w:numId="8" w16cid:durableId="1605456132">
    <w:abstractNumId w:val="7"/>
  </w:num>
  <w:num w:numId="9" w16cid:durableId="914318060">
    <w:abstractNumId w:val="5"/>
  </w:num>
  <w:num w:numId="10" w16cid:durableId="1138255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25"/>
    <w:rsid w:val="00011B0B"/>
    <w:rsid w:val="00091441"/>
    <w:rsid w:val="00124A52"/>
    <w:rsid w:val="001A0374"/>
    <w:rsid w:val="001F26CC"/>
    <w:rsid w:val="002375A1"/>
    <w:rsid w:val="00242E58"/>
    <w:rsid w:val="002B2087"/>
    <w:rsid w:val="00302057"/>
    <w:rsid w:val="0037532A"/>
    <w:rsid w:val="003A1A12"/>
    <w:rsid w:val="003C2E8F"/>
    <w:rsid w:val="003D2B7A"/>
    <w:rsid w:val="004066E1"/>
    <w:rsid w:val="0048347E"/>
    <w:rsid w:val="00487BD7"/>
    <w:rsid w:val="004D2039"/>
    <w:rsid w:val="00514586"/>
    <w:rsid w:val="005A4F4F"/>
    <w:rsid w:val="005A62B6"/>
    <w:rsid w:val="005C3C84"/>
    <w:rsid w:val="00634491"/>
    <w:rsid w:val="00636FA0"/>
    <w:rsid w:val="006651CC"/>
    <w:rsid w:val="006754C8"/>
    <w:rsid w:val="006D3D8A"/>
    <w:rsid w:val="007129D2"/>
    <w:rsid w:val="00717F57"/>
    <w:rsid w:val="00727B60"/>
    <w:rsid w:val="007A560E"/>
    <w:rsid w:val="008001B8"/>
    <w:rsid w:val="008A64D1"/>
    <w:rsid w:val="008A6E20"/>
    <w:rsid w:val="008D429B"/>
    <w:rsid w:val="008E25A9"/>
    <w:rsid w:val="008E6788"/>
    <w:rsid w:val="008E72F9"/>
    <w:rsid w:val="00981404"/>
    <w:rsid w:val="00A50518"/>
    <w:rsid w:val="00A56326"/>
    <w:rsid w:val="00A73B04"/>
    <w:rsid w:val="00A77DA6"/>
    <w:rsid w:val="00A91783"/>
    <w:rsid w:val="00A95B44"/>
    <w:rsid w:val="00B07325"/>
    <w:rsid w:val="00BC6E34"/>
    <w:rsid w:val="00C10C18"/>
    <w:rsid w:val="00C144E1"/>
    <w:rsid w:val="00C23F60"/>
    <w:rsid w:val="00C87CCF"/>
    <w:rsid w:val="00CB1FF4"/>
    <w:rsid w:val="00CB2EF7"/>
    <w:rsid w:val="00CB42E0"/>
    <w:rsid w:val="00CC06B4"/>
    <w:rsid w:val="00D60ABC"/>
    <w:rsid w:val="00D730D6"/>
    <w:rsid w:val="00D91E21"/>
    <w:rsid w:val="00DE58E8"/>
    <w:rsid w:val="00DF2744"/>
    <w:rsid w:val="00E04352"/>
    <w:rsid w:val="00E07BF6"/>
    <w:rsid w:val="00E71F32"/>
    <w:rsid w:val="00EF2499"/>
    <w:rsid w:val="00F67268"/>
    <w:rsid w:val="00F70E0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93C98"/>
  <w15:docId w15:val="{FBEE13F0-4DBF-4D0B-87DB-9265F245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32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25"/>
    <w:pPr>
      <w:spacing w:after="200" w:line="276" w:lineRule="auto"/>
      <w:ind w:left="720"/>
      <w:contextualSpacing/>
    </w:pPr>
    <w:rPr>
      <w:rFonts w:ascii="Calibri" w:eastAsia="Calibri" w:hAnsi="Calibri"/>
      <w:sz w:val="22"/>
      <w:szCs w:val="22"/>
      <w:lang w:val="en-US" w:eastAsia="en-US"/>
    </w:rPr>
  </w:style>
  <w:style w:type="character" w:customStyle="1" w:styleId="source1">
    <w:name w:val="source1"/>
    <w:basedOn w:val="DefaultParagraphFont"/>
    <w:rsid w:val="0037532A"/>
    <w:rPr>
      <w:color w:val="008800"/>
    </w:rPr>
  </w:style>
  <w:style w:type="character" w:styleId="Hyperlink">
    <w:name w:val="Hyperlink"/>
    <w:basedOn w:val="DefaultParagraphFont"/>
    <w:uiPriority w:val="99"/>
    <w:unhideWhenUsed/>
    <w:rsid w:val="00D730D6"/>
    <w:rPr>
      <w:color w:val="0000FF" w:themeColor="hyperlink"/>
      <w:u w:val="single"/>
    </w:rPr>
  </w:style>
  <w:style w:type="character" w:styleId="FollowedHyperlink">
    <w:name w:val="FollowedHyperlink"/>
    <w:basedOn w:val="DefaultParagraphFont"/>
    <w:uiPriority w:val="99"/>
    <w:semiHidden/>
    <w:unhideWhenUsed/>
    <w:rsid w:val="00D730D6"/>
    <w:rPr>
      <w:color w:val="800080" w:themeColor="followedHyperlink"/>
      <w:u w:val="single"/>
    </w:rPr>
  </w:style>
  <w:style w:type="paragraph" w:styleId="Header">
    <w:name w:val="header"/>
    <w:basedOn w:val="Normal"/>
    <w:link w:val="HeaderChar"/>
    <w:uiPriority w:val="99"/>
    <w:unhideWhenUsed/>
    <w:rsid w:val="00CC06B4"/>
    <w:pPr>
      <w:tabs>
        <w:tab w:val="center" w:pos="4513"/>
        <w:tab w:val="right" w:pos="9026"/>
      </w:tabs>
    </w:pPr>
  </w:style>
  <w:style w:type="character" w:customStyle="1" w:styleId="HeaderChar">
    <w:name w:val="Header Char"/>
    <w:basedOn w:val="DefaultParagraphFont"/>
    <w:link w:val="Header"/>
    <w:uiPriority w:val="99"/>
    <w:rsid w:val="00CC06B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C06B4"/>
    <w:pPr>
      <w:tabs>
        <w:tab w:val="center" w:pos="4513"/>
        <w:tab w:val="right" w:pos="9026"/>
      </w:tabs>
    </w:pPr>
  </w:style>
  <w:style w:type="character" w:customStyle="1" w:styleId="FooterChar">
    <w:name w:val="Footer Char"/>
    <w:basedOn w:val="DefaultParagraphFont"/>
    <w:link w:val="Footer"/>
    <w:uiPriority w:val="99"/>
    <w:rsid w:val="00CC06B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C06B4"/>
    <w:rPr>
      <w:rFonts w:ascii="Tahoma" w:hAnsi="Tahoma" w:cs="Tahoma"/>
      <w:sz w:val="16"/>
      <w:szCs w:val="16"/>
    </w:rPr>
  </w:style>
  <w:style w:type="character" w:customStyle="1" w:styleId="BalloonTextChar">
    <w:name w:val="Balloon Text Char"/>
    <w:basedOn w:val="DefaultParagraphFont"/>
    <w:link w:val="BalloonText"/>
    <w:uiPriority w:val="99"/>
    <w:semiHidden/>
    <w:rsid w:val="00CC06B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40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mflow.co.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EFD2-0CF6-44C5-9612-6F30CEDC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Mech &amp; Aero Eng, QUB</dc:creator>
  <cp:lastModifiedBy>Joanne Morrow</cp:lastModifiedBy>
  <cp:revision>3</cp:revision>
  <cp:lastPrinted>2014-06-05T14:24:00Z</cp:lastPrinted>
  <dcterms:created xsi:type="dcterms:W3CDTF">2026-06-05T07:10:00Z</dcterms:created>
  <dcterms:modified xsi:type="dcterms:W3CDTF">2026-06-05T07:13:00Z</dcterms:modified>
</cp:coreProperties>
</file>